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97" w:rsidRPr="0018470F" w:rsidRDefault="0018470F" w:rsidP="0018470F">
      <w:pPr>
        <w:spacing w:line="360" w:lineRule="exact"/>
        <w:jc w:val="center"/>
        <w:rPr>
          <w:rFonts w:ascii="仿宋" w:eastAsia="仿宋" w:hAnsi="仿宋" w:hint="eastAsia"/>
          <w:sz w:val="28"/>
          <w:szCs w:val="28"/>
        </w:rPr>
      </w:pPr>
      <w:r w:rsidRPr="0018470F">
        <w:rPr>
          <w:rFonts w:ascii="仿宋" w:eastAsia="仿宋" w:hAnsi="仿宋" w:hint="eastAsia"/>
          <w:sz w:val="28"/>
          <w:szCs w:val="28"/>
        </w:rPr>
        <w:t>扬州大学机械工程学院2018年成人学历教育招生简章</w:t>
      </w:r>
    </w:p>
    <w:p w:rsidR="0018470F" w:rsidRDefault="0018470F" w:rsidP="0018470F">
      <w:pPr>
        <w:spacing w:line="400" w:lineRule="exact"/>
        <w:jc w:val="center"/>
        <w:rPr>
          <w:rFonts w:ascii="仿宋" w:eastAsia="仿宋" w:hAnsi="仿宋" w:hint="eastAsia"/>
          <w:sz w:val="28"/>
          <w:szCs w:val="28"/>
        </w:rPr>
      </w:pPr>
    </w:p>
    <w:p w:rsidR="0018470F" w:rsidRDefault="0018470F" w:rsidP="0018470F">
      <w:pPr>
        <w:spacing w:line="400" w:lineRule="exact"/>
        <w:rPr>
          <w:rFonts w:ascii="仿宋" w:eastAsia="仿宋" w:hAnsi="仿宋" w:hint="eastAsia"/>
          <w:sz w:val="28"/>
          <w:szCs w:val="28"/>
        </w:rPr>
      </w:pP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 xml:space="preserve">　一、扬州大学机械工程学院成人学历教育简介</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扬州大学是江苏省人民政府和教育部共建高校、江苏省属重点综合性大学，是全国首批博士、硕士学位授予单位，是全国率先进行合并办学的高校，办学规模较大，学科门类齐全。扬州大学成人教育办学历史悠久，素以注重质量、管理规范而著称。学校坚持按照“提升层次、优化结构、规范管理、提高质量”的继续教育办学要求，依托全校丰富的教学资源，发挥学科门类齐全和成人教育办学适应性强的特点，本着以质量求生存、求发展的工作思想，努力提高学生综合素质，为国家培养了一大批本、专科成人教育毕业生，深受用人单位和社会的好评。扬州大学在全省函授站教学检查、成人高等教育教学抽查中，均受到省业务主管部门的肯定与专家组的好评。在全省高校函授、夜大学教育评估中，被评为双优良学校；曾被教育部授予“全国成人高等学校招生工作先进集体”称号。</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扬州大学机械工程学院2018年有2个专科起点本科专业（机械设计制造及其自动化、车辆工程）、2个高中起点本科专业（机械设计制造及其自动化、车辆工程）</w:t>
      </w:r>
      <w:bookmarkStart w:id="0" w:name="_GoBack"/>
      <w:bookmarkEnd w:id="0"/>
      <w:r w:rsidRPr="0018470F">
        <w:rPr>
          <w:rFonts w:ascii="仿宋" w:eastAsia="仿宋" w:hAnsi="仿宋" w:hint="eastAsia"/>
          <w:sz w:val="28"/>
          <w:szCs w:val="28"/>
        </w:rPr>
        <w:t>招收成人学历教育学生。取得我校学籍的成人教育学生在规定年限内，修完教学计划规定的全部课程，成绩合格，可取得国家承认学历的国民教育系列的成人高等教育本科毕业文凭。符合学士学位授予条件的，学校授予相应的学士学位。</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扬州大学机械工程学院成人教育愿为莘莘学子提供求知深造、展示才华的舞台，热忱欢迎广大考生以第一志愿填报扬州大学机械工程学院成人学历教育专业！</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二、招生对象及报考条件</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1、高中起点专科和本科招收具有高中毕业文化程度或同等学历的在职人员、社会青年和中专、中技、职业中学应、往届毕业生。</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2、大专起点本科招收经教育部（原国家教委）审定核准的国民教育系列高等学校的大学专科毕业生。</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三、报名、考试与要求：</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1、报名时间和程序：</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9月初（具体时间以教育部公布的为准），成人高校招生考试统一实行网上报名，考生凭本人有效证件号码和本人手机号码登录江苏</w:t>
      </w:r>
      <w:r w:rsidRPr="0018470F">
        <w:rPr>
          <w:rFonts w:ascii="仿宋" w:eastAsia="仿宋" w:hAnsi="仿宋" w:hint="eastAsia"/>
          <w:sz w:val="28"/>
          <w:szCs w:val="28"/>
        </w:rPr>
        <w:lastRenderedPageBreak/>
        <w:t>省教育考试院2017年成人高校网上报名系统报名和填报志愿（网址：</w:t>
      </w:r>
      <w:hyperlink r:id="rId4" w:history="1">
        <w:r w:rsidRPr="0018470F">
          <w:rPr>
            <w:rStyle w:val="a3"/>
            <w:rFonts w:ascii="仿宋" w:eastAsia="仿宋" w:hAnsi="仿宋" w:hint="eastAsia"/>
            <w:sz w:val="28"/>
            <w:szCs w:val="28"/>
          </w:rPr>
          <w:t>www.jseea.cn</w:t>
        </w:r>
      </w:hyperlink>
      <w:r w:rsidRPr="0018470F">
        <w:rPr>
          <w:rFonts w:ascii="仿宋" w:eastAsia="仿宋" w:hAnsi="仿宋" w:hint="eastAsia"/>
          <w:sz w:val="28"/>
          <w:szCs w:val="28"/>
        </w:rPr>
        <w:t>）。</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9月初（具体时间以教育部公布的为准），在网上报名、填报志愿后，考生还必须到自己在网上报名时选定的市（区）招办拍照和办理确认手续，未经确认的报名和志愿信息无效。</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2、考试时间：</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入学考试全国统考时间为10月下旬的最后一个周六、周日。具体时间以教育部公布的为准。</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3、要求：</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如考生怀侥幸心理，持非国民教育系列高等学校专科毕业文凭或伪造的假专科文凭报考，所造成的一切后果和责任由考生自己承担！</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所有考生都必须签订《考生诚信考试承诺保证书》。</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四、招生专业（扬州大学学校代码为：076）</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1、专科起点本科专业（以下专业学制皆为2.5年）</w:t>
      </w:r>
    </w:p>
    <w:tbl>
      <w:tblPr>
        <w:tblW w:w="85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60"/>
        <w:gridCol w:w="2282"/>
        <w:gridCol w:w="746"/>
        <w:gridCol w:w="1173"/>
        <w:gridCol w:w="869"/>
        <w:gridCol w:w="2940"/>
      </w:tblGrid>
      <w:tr w:rsidR="0018470F" w:rsidRPr="0018470F" w:rsidTr="0018470F">
        <w:trPr>
          <w:tblCellSpacing w:w="0" w:type="dxa"/>
        </w:trPr>
        <w:tc>
          <w:tcPr>
            <w:tcW w:w="7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招生代码</w:t>
            </w:r>
          </w:p>
        </w:tc>
        <w:tc>
          <w:tcPr>
            <w:tcW w:w="2252"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专业名称</w:t>
            </w:r>
          </w:p>
        </w:tc>
        <w:tc>
          <w:tcPr>
            <w:tcW w:w="716"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学习</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形式</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科类</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名称</w:t>
            </w:r>
          </w:p>
        </w:tc>
        <w:tc>
          <w:tcPr>
            <w:tcW w:w="83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招生</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范围</w:t>
            </w:r>
          </w:p>
        </w:tc>
        <w:tc>
          <w:tcPr>
            <w:tcW w:w="291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办学地点</w:t>
            </w:r>
          </w:p>
        </w:tc>
      </w:tr>
      <w:tr w:rsidR="0018470F" w:rsidRPr="0018470F" w:rsidTr="0018470F">
        <w:trPr>
          <w:tblCellSpacing w:w="0" w:type="dxa"/>
        </w:trPr>
        <w:tc>
          <w:tcPr>
            <w:tcW w:w="7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008</w:t>
            </w:r>
          </w:p>
        </w:tc>
        <w:tc>
          <w:tcPr>
            <w:tcW w:w="2252"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机械设计制造及其自动化</w:t>
            </w:r>
          </w:p>
        </w:tc>
        <w:tc>
          <w:tcPr>
            <w:tcW w:w="716"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函授</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83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全省</w:t>
            </w:r>
          </w:p>
        </w:tc>
        <w:tc>
          <w:tcPr>
            <w:tcW w:w="291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扬州市、无锡市、南京市</w:t>
            </w:r>
          </w:p>
        </w:tc>
      </w:tr>
      <w:tr w:rsidR="0018470F" w:rsidRPr="0018470F" w:rsidTr="0018470F">
        <w:trPr>
          <w:tblCellSpacing w:w="0" w:type="dxa"/>
        </w:trPr>
        <w:tc>
          <w:tcPr>
            <w:tcW w:w="7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009</w:t>
            </w:r>
          </w:p>
        </w:tc>
        <w:tc>
          <w:tcPr>
            <w:tcW w:w="2252"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车辆工程</w:t>
            </w:r>
          </w:p>
        </w:tc>
        <w:tc>
          <w:tcPr>
            <w:tcW w:w="716"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函授</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83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全省</w:t>
            </w:r>
          </w:p>
        </w:tc>
        <w:tc>
          <w:tcPr>
            <w:tcW w:w="291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扬州市</w:t>
            </w:r>
          </w:p>
        </w:tc>
      </w:tr>
    </w:tbl>
    <w:p w:rsidR="0018470F" w:rsidRPr="0018470F" w:rsidRDefault="0018470F" w:rsidP="0018470F">
      <w:pPr>
        <w:spacing w:line="400" w:lineRule="exact"/>
        <w:rPr>
          <w:rFonts w:ascii="仿宋" w:eastAsia="仿宋" w:hAnsi="仿宋" w:hint="eastAsia"/>
          <w:sz w:val="28"/>
          <w:szCs w:val="28"/>
        </w:rPr>
      </w:pP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2、高中起点本科专业（以下专业学制皆为5年）</w:t>
      </w:r>
    </w:p>
    <w:tbl>
      <w:tblPr>
        <w:tblW w:w="87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43"/>
        <w:gridCol w:w="2366"/>
        <w:gridCol w:w="729"/>
        <w:gridCol w:w="1717"/>
        <w:gridCol w:w="860"/>
        <w:gridCol w:w="2535"/>
      </w:tblGrid>
      <w:tr w:rsidR="0018470F" w:rsidRPr="0018470F" w:rsidTr="0018470F">
        <w:trPr>
          <w:tblCellSpacing w:w="0" w:type="dxa"/>
        </w:trPr>
        <w:tc>
          <w:tcPr>
            <w:tcW w:w="71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招生代码</w:t>
            </w:r>
          </w:p>
        </w:tc>
        <w:tc>
          <w:tcPr>
            <w:tcW w:w="2336"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专业名称</w:t>
            </w:r>
          </w:p>
        </w:tc>
        <w:tc>
          <w:tcPr>
            <w:tcW w:w="69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学习</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形式</w:t>
            </w:r>
          </w:p>
        </w:tc>
        <w:tc>
          <w:tcPr>
            <w:tcW w:w="1687"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科类</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名称</w:t>
            </w:r>
          </w:p>
        </w:tc>
        <w:tc>
          <w:tcPr>
            <w:tcW w:w="8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招生</w:t>
            </w:r>
          </w:p>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范围</w:t>
            </w:r>
          </w:p>
        </w:tc>
        <w:tc>
          <w:tcPr>
            <w:tcW w:w="2505"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办学地点</w:t>
            </w:r>
          </w:p>
        </w:tc>
      </w:tr>
      <w:tr w:rsidR="0018470F" w:rsidRPr="0018470F" w:rsidTr="0018470F">
        <w:trPr>
          <w:tblCellSpacing w:w="0" w:type="dxa"/>
        </w:trPr>
        <w:tc>
          <w:tcPr>
            <w:tcW w:w="71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067</w:t>
            </w:r>
          </w:p>
        </w:tc>
        <w:tc>
          <w:tcPr>
            <w:tcW w:w="2336"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机械设计制造及其自动化</w:t>
            </w:r>
          </w:p>
        </w:tc>
        <w:tc>
          <w:tcPr>
            <w:tcW w:w="69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函授</w:t>
            </w:r>
          </w:p>
        </w:tc>
        <w:tc>
          <w:tcPr>
            <w:tcW w:w="1687"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8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全省</w:t>
            </w:r>
          </w:p>
        </w:tc>
        <w:tc>
          <w:tcPr>
            <w:tcW w:w="2505"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扬州市</w:t>
            </w:r>
          </w:p>
        </w:tc>
      </w:tr>
      <w:tr w:rsidR="0018470F" w:rsidRPr="0018470F" w:rsidTr="0018470F">
        <w:trPr>
          <w:tblCellSpacing w:w="0" w:type="dxa"/>
        </w:trPr>
        <w:tc>
          <w:tcPr>
            <w:tcW w:w="713"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068</w:t>
            </w:r>
          </w:p>
        </w:tc>
        <w:tc>
          <w:tcPr>
            <w:tcW w:w="2336"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车辆工程</w:t>
            </w:r>
          </w:p>
        </w:tc>
        <w:tc>
          <w:tcPr>
            <w:tcW w:w="699"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函授</w:t>
            </w:r>
          </w:p>
        </w:tc>
        <w:tc>
          <w:tcPr>
            <w:tcW w:w="1687"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830"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全省</w:t>
            </w:r>
          </w:p>
        </w:tc>
        <w:tc>
          <w:tcPr>
            <w:tcW w:w="2505" w:type="dxa"/>
            <w:tcBorders>
              <w:top w:val="outset" w:sz="6" w:space="0" w:color="auto"/>
              <w:left w:val="outset" w:sz="6" w:space="0" w:color="auto"/>
              <w:bottom w:val="outset" w:sz="6" w:space="0" w:color="auto"/>
              <w:right w:val="outset" w:sz="6" w:space="0" w:color="auto"/>
            </w:tcBorders>
            <w:noWrap/>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扬州市</w:t>
            </w:r>
          </w:p>
        </w:tc>
      </w:tr>
    </w:tbl>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五、专业介绍</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1、机械设计制造及其自动化   </w:t>
      </w:r>
    </w:p>
    <w:p w:rsidR="0018470F" w:rsidRPr="0018470F" w:rsidRDefault="0018470F" w:rsidP="0018470F">
      <w:pPr>
        <w:spacing w:line="400" w:lineRule="exact"/>
        <w:ind w:firstLineChars="150" w:firstLine="420"/>
        <w:rPr>
          <w:rFonts w:ascii="仿宋" w:eastAsia="仿宋" w:hAnsi="仿宋" w:hint="eastAsia"/>
          <w:sz w:val="28"/>
          <w:szCs w:val="28"/>
        </w:rPr>
      </w:pPr>
      <w:r w:rsidRPr="0018470F">
        <w:rPr>
          <w:rFonts w:ascii="仿宋" w:eastAsia="仿宋" w:hAnsi="仿宋" w:hint="eastAsia"/>
          <w:sz w:val="28"/>
          <w:szCs w:val="28"/>
        </w:rPr>
        <w:t xml:space="preserve">培养目标：培养适应社会主义现代化建设需要，德、智、体全面发展，基础扎实，适应面广，素质全面并具有较强动手能力的应用型高级工程技术人才。学生毕业后能从事机械制造领域内的设计制造、科技开发、应用研究、运行管理和经营销售等方面工作。   </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主要开设课程：工程图学、线性代数、概率论与数理统计、C语言程序设计、理论力学、材料力学、工程材料、材料成型技术基础、机械</w:t>
      </w:r>
      <w:r w:rsidRPr="0018470F">
        <w:rPr>
          <w:rFonts w:ascii="仿宋" w:eastAsia="仿宋" w:hAnsi="仿宋" w:hint="eastAsia"/>
          <w:sz w:val="28"/>
          <w:szCs w:val="28"/>
        </w:rPr>
        <w:lastRenderedPageBreak/>
        <w:t>原理、机械设计、互换性与技术测量、电工与电子技术、控制工程基础、液压与气压传动、微机原理及应用、计算机软件基础、测试技术、机电传动控制、机械制造技术、机械制造装备、机械CAD/CAM、机电一体化系统设计、数控技术等。</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2、车辆工程    </w:t>
      </w:r>
    </w:p>
    <w:p w:rsidR="0018470F" w:rsidRPr="0018470F" w:rsidRDefault="0018470F" w:rsidP="0018470F">
      <w:pPr>
        <w:spacing w:line="400" w:lineRule="exact"/>
        <w:ind w:firstLineChars="150" w:firstLine="420"/>
        <w:rPr>
          <w:rFonts w:ascii="仿宋" w:eastAsia="仿宋" w:hAnsi="仿宋" w:hint="eastAsia"/>
          <w:sz w:val="28"/>
          <w:szCs w:val="28"/>
        </w:rPr>
      </w:pPr>
      <w:r w:rsidRPr="0018470F">
        <w:rPr>
          <w:rFonts w:ascii="仿宋" w:eastAsia="仿宋" w:hAnsi="仿宋" w:hint="eastAsia"/>
          <w:sz w:val="28"/>
          <w:szCs w:val="28"/>
        </w:rPr>
        <w:t xml:space="preserve">培养目标：培养适应社会主义现代化建设需要，德、智、体全面发展，基础扎实，适应面广，素质全面并具有较强动手能力的应用型高级工程技术人才。学生毕业后能在车辆制造领域内从事科技开发、应用研究、营销管理及保险理赔等方面的高级工程技术人才。     </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主要开设课程：工程图学、线性代数、概率论与数理统计、C语言程序设计、理论力学、材料力学、工程材料、材料成型技术基础、机械原理、机械设计、互换性与技术测量、电工与电子技术、控制工程基础、液压与气压传动、微机原理及应用、计算机软件基础、测试技术、汽车构造、机械制造技术、发动机原理、汽车理论、汽车检测与诊断、汽车电控技术、汽车市场营销、汽车维修工程、汽车保险与理赔、柴油燃油喷射技术、汽车评估等。</w:t>
      </w:r>
    </w:p>
    <w:p w:rsidR="0018470F" w:rsidRPr="0018470F" w:rsidRDefault="0018470F" w:rsidP="0018470F">
      <w:pPr>
        <w:spacing w:line="400" w:lineRule="exact"/>
        <w:rPr>
          <w:rFonts w:ascii="仿宋" w:eastAsia="仿宋" w:hAnsi="仿宋" w:hint="eastAsia"/>
          <w:sz w:val="28"/>
          <w:szCs w:val="28"/>
        </w:rPr>
      </w:pPr>
      <w:r w:rsidRPr="0018470F">
        <w:rPr>
          <w:rFonts w:eastAsia="仿宋"/>
          <w:sz w:val="28"/>
          <w:szCs w:val="28"/>
        </w:rPr>
        <w:t>   </w:t>
      </w:r>
      <w:r w:rsidRPr="0018470F">
        <w:rPr>
          <w:rFonts w:ascii="仿宋" w:eastAsia="仿宋" w:hAnsi="仿宋" w:hint="eastAsia"/>
          <w:sz w:val="28"/>
          <w:szCs w:val="28"/>
        </w:rPr>
        <w:t>六、招生专业各科别考试科目一览表</w:t>
      </w:r>
    </w:p>
    <w:tbl>
      <w:tblPr>
        <w:tblW w:w="8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40"/>
        <w:gridCol w:w="1087"/>
        <w:gridCol w:w="1659"/>
        <w:gridCol w:w="1234"/>
        <w:gridCol w:w="1234"/>
        <w:gridCol w:w="960"/>
        <w:gridCol w:w="1508"/>
      </w:tblGrid>
      <w:tr w:rsidR="0018470F" w:rsidRPr="0018470F" w:rsidTr="0018470F">
        <w:trPr>
          <w:trHeight w:val="299"/>
          <w:tblHeader/>
          <w:tblCellSpacing w:w="0"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层次</w:t>
            </w:r>
          </w:p>
        </w:tc>
        <w:tc>
          <w:tcPr>
            <w:tcW w:w="1087"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科别编号</w:t>
            </w:r>
          </w:p>
        </w:tc>
        <w:tc>
          <w:tcPr>
            <w:tcW w:w="1659"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科别名称</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科目一</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科目二</w:t>
            </w:r>
          </w:p>
        </w:tc>
        <w:tc>
          <w:tcPr>
            <w:tcW w:w="96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科目三</w:t>
            </w:r>
          </w:p>
        </w:tc>
        <w:tc>
          <w:tcPr>
            <w:tcW w:w="1508"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科目四</w:t>
            </w:r>
          </w:p>
        </w:tc>
      </w:tr>
      <w:tr w:rsidR="0018470F" w:rsidRPr="0018470F" w:rsidTr="0018470F">
        <w:trPr>
          <w:trHeight w:val="144"/>
          <w:tblCellSpacing w:w="0"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专科起点升本科</w:t>
            </w:r>
          </w:p>
        </w:tc>
        <w:tc>
          <w:tcPr>
            <w:tcW w:w="1087"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130</w:t>
            </w:r>
          </w:p>
        </w:tc>
        <w:tc>
          <w:tcPr>
            <w:tcW w:w="1659"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政治</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高等数学（一）</w:t>
            </w:r>
          </w:p>
        </w:tc>
        <w:tc>
          <w:tcPr>
            <w:tcW w:w="96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英语</w:t>
            </w:r>
          </w:p>
        </w:tc>
        <w:tc>
          <w:tcPr>
            <w:tcW w:w="1508"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eastAsia="仿宋"/>
                <w:sz w:val="28"/>
                <w:szCs w:val="28"/>
              </w:rPr>
              <w:t> </w:t>
            </w:r>
          </w:p>
        </w:tc>
      </w:tr>
      <w:tr w:rsidR="0018470F" w:rsidRPr="0018470F" w:rsidTr="0018470F">
        <w:trPr>
          <w:trHeight w:val="144"/>
          <w:tblCellSpacing w:w="0"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高中起点升本科</w:t>
            </w:r>
          </w:p>
        </w:tc>
        <w:tc>
          <w:tcPr>
            <w:tcW w:w="1087"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450</w:t>
            </w:r>
          </w:p>
        </w:tc>
        <w:tc>
          <w:tcPr>
            <w:tcW w:w="1659"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语文</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数学(理)</w:t>
            </w:r>
          </w:p>
        </w:tc>
        <w:tc>
          <w:tcPr>
            <w:tcW w:w="96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英语</w:t>
            </w:r>
          </w:p>
        </w:tc>
        <w:tc>
          <w:tcPr>
            <w:tcW w:w="1508"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理化综合</w:t>
            </w:r>
          </w:p>
        </w:tc>
      </w:tr>
      <w:tr w:rsidR="0018470F" w:rsidRPr="0018470F" w:rsidTr="0018470F">
        <w:trPr>
          <w:trHeight w:val="144"/>
          <w:tblCellSpacing w:w="0"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高中起点升专科</w:t>
            </w:r>
          </w:p>
        </w:tc>
        <w:tc>
          <w:tcPr>
            <w:tcW w:w="1087"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450</w:t>
            </w:r>
          </w:p>
        </w:tc>
        <w:tc>
          <w:tcPr>
            <w:tcW w:w="1659"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理工类</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语文</w:t>
            </w:r>
          </w:p>
        </w:tc>
        <w:tc>
          <w:tcPr>
            <w:tcW w:w="1234"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数学(理)</w:t>
            </w:r>
          </w:p>
        </w:tc>
        <w:tc>
          <w:tcPr>
            <w:tcW w:w="960"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英语</w:t>
            </w:r>
          </w:p>
        </w:tc>
        <w:tc>
          <w:tcPr>
            <w:tcW w:w="1508" w:type="dxa"/>
            <w:tcBorders>
              <w:top w:val="outset" w:sz="6" w:space="0" w:color="auto"/>
              <w:left w:val="outset" w:sz="6" w:space="0" w:color="auto"/>
              <w:bottom w:val="outset" w:sz="6" w:space="0" w:color="auto"/>
              <w:right w:val="outset" w:sz="6" w:space="0" w:color="auto"/>
            </w:tcBorders>
            <w:vAlign w:val="center"/>
            <w:hideMark/>
          </w:tcPr>
          <w:p w:rsidR="0018470F" w:rsidRPr="0018470F" w:rsidRDefault="0018470F" w:rsidP="0018470F">
            <w:pPr>
              <w:spacing w:line="400" w:lineRule="exact"/>
              <w:rPr>
                <w:rFonts w:ascii="仿宋" w:eastAsia="仿宋" w:hAnsi="仿宋"/>
                <w:sz w:val="28"/>
                <w:szCs w:val="28"/>
              </w:rPr>
            </w:pPr>
            <w:r w:rsidRPr="0018470F">
              <w:rPr>
                <w:rFonts w:eastAsia="仿宋"/>
                <w:sz w:val="28"/>
                <w:szCs w:val="28"/>
              </w:rPr>
              <w:t> </w:t>
            </w:r>
          </w:p>
        </w:tc>
      </w:tr>
    </w:tbl>
    <w:p w:rsidR="0018470F" w:rsidRPr="0018470F" w:rsidRDefault="0018470F" w:rsidP="0018470F">
      <w:pPr>
        <w:spacing w:line="400" w:lineRule="exact"/>
        <w:rPr>
          <w:rFonts w:ascii="仿宋" w:eastAsia="仿宋" w:hAnsi="仿宋"/>
          <w:sz w:val="28"/>
          <w:szCs w:val="28"/>
        </w:rPr>
      </w:pPr>
      <w:r w:rsidRPr="0018470F">
        <w:rPr>
          <w:rFonts w:ascii="仿宋" w:eastAsia="仿宋" w:hAnsi="仿宋" w:hint="eastAsia"/>
          <w:sz w:val="28"/>
          <w:szCs w:val="28"/>
        </w:rPr>
        <w:t>七、扬州大学机械工程学院成教办联系方式</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电话：0514-87993850 陈老师，景老师，徐老师</w:t>
      </w: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地址：扬州市华扬西路196号</w:t>
      </w:r>
    </w:p>
    <w:p w:rsidR="0018470F" w:rsidRPr="0018470F" w:rsidRDefault="0018470F" w:rsidP="0018470F">
      <w:pPr>
        <w:spacing w:line="400" w:lineRule="exact"/>
        <w:rPr>
          <w:rFonts w:ascii="仿宋" w:eastAsia="仿宋" w:hAnsi="仿宋" w:hint="eastAsia"/>
          <w:sz w:val="28"/>
          <w:szCs w:val="28"/>
        </w:rPr>
      </w:pPr>
    </w:p>
    <w:p w:rsidR="0018470F" w:rsidRPr="0018470F" w:rsidRDefault="0018470F" w:rsidP="0018470F">
      <w:pPr>
        <w:spacing w:line="400" w:lineRule="exact"/>
        <w:rPr>
          <w:rFonts w:ascii="仿宋" w:eastAsia="仿宋" w:hAnsi="仿宋" w:hint="eastAsia"/>
          <w:sz w:val="28"/>
          <w:szCs w:val="28"/>
        </w:rPr>
      </w:pPr>
      <w:r w:rsidRPr="0018470F">
        <w:rPr>
          <w:rFonts w:ascii="仿宋" w:eastAsia="仿宋" w:hAnsi="仿宋" w:hint="eastAsia"/>
          <w:sz w:val="28"/>
          <w:szCs w:val="28"/>
        </w:rPr>
        <w:t xml:space="preserve">　　*招生专业以省考试院公布为准,以上成人学历教育招生简章内容，如有与省教育考试院文件精神不一致的地方，一律以省文件为准。</w:t>
      </w:r>
    </w:p>
    <w:p w:rsidR="0018470F" w:rsidRPr="0018470F" w:rsidRDefault="0018470F"/>
    <w:sectPr w:rsidR="0018470F" w:rsidRPr="0018470F" w:rsidSect="009839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470F"/>
    <w:rsid w:val="00003475"/>
    <w:rsid w:val="00007285"/>
    <w:rsid w:val="00011A22"/>
    <w:rsid w:val="0003690D"/>
    <w:rsid w:val="0004567F"/>
    <w:rsid w:val="00053BBC"/>
    <w:rsid w:val="00053EEE"/>
    <w:rsid w:val="00054D58"/>
    <w:rsid w:val="0005637E"/>
    <w:rsid w:val="00060C98"/>
    <w:rsid w:val="00062596"/>
    <w:rsid w:val="00073BA3"/>
    <w:rsid w:val="00073E2D"/>
    <w:rsid w:val="00075770"/>
    <w:rsid w:val="000764EF"/>
    <w:rsid w:val="00093EA0"/>
    <w:rsid w:val="0009757E"/>
    <w:rsid w:val="000A3B54"/>
    <w:rsid w:val="000A44FC"/>
    <w:rsid w:val="000A7D46"/>
    <w:rsid w:val="000B02AE"/>
    <w:rsid w:val="000B0BF7"/>
    <w:rsid w:val="000B40BD"/>
    <w:rsid w:val="000C5A93"/>
    <w:rsid w:val="000C61EF"/>
    <w:rsid w:val="000D3722"/>
    <w:rsid w:val="000D7DC6"/>
    <w:rsid w:val="000E2A7A"/>
    <w:rsid w:val="000F66D6"/>
    <w:rsid w:val="00132EBB"/>
    <w:rsid w:val="00151172"/>
    <w:rsid w:val="00162D85"/>
    <w:rsid w:val="00163CAF"/>
    <w:rsid w:val="001730BE"/>
    <w:rsid w:val="001754C1"/>
    <w:rsid w:val="0018470F"/>
    <w:rsid w:val="00187071"/>
    <w:rsid w:val="00187FBE"/>
    <w:rsid w:val="00192460"/>
    <w:rsid w:val="00196A90"/>
    <w:rsid w:val="001C3BEB"/>
    <w:rsid w:val="001C593E"/>
    <w:rsid w:val="001D4590"/>
    <w:rsid w:val="001F13AE"/>
    <w:rsid w:val="001F71AF"/>
    <w:rsid w:val="0020251B"/>
    <w:rsid w:val="00202EE1"/>
    <w:rsid w:val="0021554F"/>
    <w:rsid w:val="00221D4A"/>
    <w:rsid w:val="00224EC7"/>
    <w:rsid w:val="002333E9"/>
    <w:rsid w:val="002426BC"/>
    <w:rsid w:val="00242C4D"/>
    <w:rsid w:val="00243B0F"/>
    <w:rsid w:val="0025055E"/>
    <w:rsid w:val="00256634"/>
    <w:rsid w:val="00261C3B"/>
    <w:rsid w:val="00270B81"/>
    <w:rsid w:val="00273DA6"/>
    <w:rsid w:val="00274A3E"/>
    <w:rsid w:val="00275412"/>
    <w:rsid w:val="00280909"/>
    <w:rsid w:val="00283662"/>
    <w:rsid w:val="00284C47"/>
    <w:rsid w:val="002937FB"/>
    <w:rsid w:val="00295A3B"/>
    <w:rsid w:val="002A0710"/>
    <w:rsid w:val="002A12B5"/>
    <w:rsid w:val="002A700C"/>
    <w:rsid w:val="002B4B5D"/>
    <w:rsid w:val="002D7B35"/>
    <w:rsid w:val="00300B7D"/>
    <w:rsid w:val="003016B4"/>
    <w:rsid w:val="00307768"/>
    <w:rsid w:val="0033026A"/>
    <w:rsid w:val="003343E1"/>
    <w:rsid w:val="00353C8E"/>
    <w:rsid w:val="00355A77"/>
    <w:rsid w:val="00364C3C"/>
    <w:rsid w:val="00364F58"/>
    <w:rsid w:val="00366F8B"/>
    <w:rsid w:val="0039140B"/>
    <w:rsid w:val="003A0E6B"/>
    <w:rsid w:val="003A473E"/>
    <w:rsid w:val="003A51DD"/>
    <w:rsid w:val="003B4799"/>
    <w:rsid w:val="003B4AD4"/>
    <w:rsid w:val="003B5CA3"/>
    <w:rsid w:val="003C3066"/>
    <w:rsid w:val="003C7FB9"/>
    <w:rsid w:val="003D02E6"/>
    <w:rsid w:val="003D1F95"/>
    <w:rsid w:val="003D7939"/>
    <w:rsid w:val="003E5D86"/>
    <w:rsid w:val="003F3365"/>
    <w:rsid w:val="003F53C0"/>
    <w:rsid w:val="00402A77"/>
    <w:rsid w:val="004051CD"/>
    <w:rsid w:val="00407FB3"/>
    <w:rsid w:val="00412013"/>
    <w:rsid w:val="004333A2"/>
    <w:rsid w:val="0043424C"/>
    <w:rsid w:val="00444322"/>
    <w:rsid w:val="00455BC8"/>
    <w:rsid w:val="004578A0"/>
    <w:rsid w:val="00461F81"/>
    <w:rsid w:val="004677B0"/>
    <w:rsid w:val="00471428"/>
    <w:rsid w:val="00471841"/>
    <w:rsid w:val="004777C4"/>
    <w:rsid w:val="004805D2"/>
    <w:rsid w:val="0049429F"/>
    <w:rsid w:val="004961D0"/>
    <w:rsid w:val="004A0C4D"/>
    <w:rsid w:val="004A3468"/>
    <w:rsid w:val="004A40A6"/>
    <w:rsid w:val="004A6BCF"/>
    <w:rsid w:val="004B259E"/>
    <w:rsid w:val="004B2867"/>
    <w:rsid w:val="004B2EF2"/>
    <w:rsid w:val="004C277E"/>
    <w:rsid w:val="004C76A1"/>
    <w:rsid w:val="004D776C"/>
    <w:rsid w:val="004E1E87"/>
    <w:rsid w:val="004E772F"/>
    <w:rsid w:val="004F5B8B"/>
    <w:rsid w:val="004F5F6E"/>
    <w:rsid w:val="00507327"/>
    <w:rsid w:val="00510AC7"/>
    <w:rsid w:val="005166D1"/>
    <w:rsid w:val="00517D64"/>
    <w:rsid w:val="00523BB0"/>
    <w:rsid w:val="00541234"/>
    <w:rsid w:val="00543271"/>
    <w:rsid w:val="00552CE3"/>
    <w:rsid w:val="00552D30"/>
    <w:rsid w:val="00554D70"/>
    <w:rsid w:val="00555D25"/>
    <w:rsid w:val="00555F33"/>
    <w:rsid w:val="00556D40"/>
    <w:rsid w:val="00562912"/>
    <w:rsid w:val="005634B9"/>
    <w:rsid w:val="00574000"/>
    <w:rsid w:val="00580357"/>
    <w:rsid w:val="0058278B"/>
    <w:rsid w:val="00583B2C"/>
    <w:rsid w:val="00586E07"/>
    <w:rsid w:val="005A072F"/>
    <w:rsid w:val="005A693B"/>
    <w:rsid w:val="005B0F74"/>
    <w:rsid w:val="005B4367"/>
    <w:rsid w:val="005B5F43"/>
    <w:rsid w:val="005D5260"/>
    <w:rsid w:val="005E1C4B"/>
    <w:rsid w:val="005E419D"/>
    <w:rsid w:val="005E5992"/>
    <w:rsid w:val="005E5A2C"/>
    <w:rsid w:val="005E7F9C"/>
    <w:rsid w:val="005F5709"/>
    <w:rsid w:val="00600CFD"/>
    <w:rsid w:val="00606D23"/>
    <w:rsid w:val="00612AF3"/>
    <w:rsid w:val="00612B8D"/>
    <w:rsid w:val="006248CD"/>
    <w:rsid w:val="0062596E"/>
    <w:rsid w:val="006261E0"/>
    <w:rsid w:val="006311A9"/>
    <w:rsid w:val="00633B8B"/>
    <w:rsid w:val="006411F5"/>
    <w:rsid w:val="00644283"/>
    <w:rsid w:val="00645CE4"/>
    <w:rsid w:val="006602A0"/>
    <w:rsid w:val="00660723"/>
    <w:rsid w:val="006630B0"/>
    <w:rsid w:val="00672703"/>
    <w:rsid w:val="0067417A"/>
    <w:rsid w:val="006751A9"/>
    <w:rsid w:val="006761CB"/>
    <w:rsid w:val="00676B52"/>
    <w:rsid w:val="00686150"/>
    <w:rsid w:val="0069594A"/>
    <w:rsid w:val="006972C0"/>
    <w:rsid w:val="006A1B48"/>
    <w:rsid w:val="006A1D6F"/>
    <w:rsid w:val="006A58B3"/>
    <w:rsid w:val="006B2E5F"/>
    <w:rsid w:val="006C2E6A"/>
    <w:rsid w:val="006C4519"/>
    <w:rsid w:val="006D7FC6"/>
    <w:rsid w:val="006E5DDD"/>
    <w:rsid w:val="006F1C5B"/>
    <w:rsid w:val="006F2930"/>
    <w:rsid w:val="006F5561"/>
    <w:rsid w:val="007161F6"/>
    <w:rsid w:val="00722972"/>
    <w:rsid w:val="00726F9B"/>
    <w:rsid w:val="00730E77"/>
    <w:rsid w:val="007503C8"/>
    <w:rsid w:val="00751B40"/>
    <w:rsid w:val="00754EAD"/>
    <w:rsid w:val="00762629"/>
    <w:rsid w:val="00765351"/>
    <w:rsid w:val="00765DC7"/>
    <w:rsid w:val="00767DE2"/>
    <w:rsid w:val="00775187"/>
    <w:rsid w:val="007758F7"/>
    <w:rsid w:val="00775C08"/>
    <w:rsid w:val="00777319"/>
    <w:rsid w:val="00777DE6"/>
    <w:rsid w:val="007A16E9"/>
    <w:rsid w:val="007A6093"/>
    <w:rsid w:val="007A7CBD"/>
    <w:rsid w:val="007B5AA8"/>
    <w:rsid w:val="007B77F3"/>
    <w:rsid w:val="007C0E58"/>
    <w:rsid w:val="007E101E"/>
    <w:rsid w:val="007E42EE"/>
    <w:rsid w:val="007F3743"/>
    <w:rsid w:val="007F3D72"/>
    <w:rsid w:val="007F5F7F"/>
    <w:rsid w:val="00803F3B"/>
    <w:rsid w:val="00806F09"/>
    <w:rsid w:val="00815898"/>
    <w:rsid w:val="00825A1A"/>
    <w:rsid w:val="00825D05"/>
    <w:rsid w:val="0083166F"/>
    <w:rsid w:val="0083196F"/>
    <w:rsid w:val="00835516"/>
    <w:rsid w:val="008472CD"/>
    <w:rsid w:val="00852F85"/>
    <w:rsid w:val="008567B4"/>
    <w:rsid w:val="00863229"/>
    <w:rsid w:val="008640A6"/>
    <w:rsid w:val="0088345D"/>
    <w:rsid w:val="00884056"/>
    <w:rsid w:val="00885122"/>
    <w:rsid w:val="008939CF"/>
    <w:rsid w:val="008B0FA7"/>
    <w:rsid w:val="008B2BCA"/>
    <w:rsid w:val="008B7619"/>
    <w:rsid w:val="008C1980"/>
    <w:rsid w:val="008D1AE6"/>
    <w:rsid w:val="008D6ACE"/>
    <w:rsid w:val="008E25B1"/>
    <w:rsid w:val="008E4EAA"/>
    <w:rsid w:val="008F0CC7"/>
    <w:rsid w:val="008F2E5E"/>
    <w:rsid w:val="008F5D55"/>
    <w:rsid w:val="00902C11"/>
    <w:rsid w:val="00904E4F"/>
    <w:rsid w:val="00917A34"/>
    <w:rsid w:val="00922CE2"/>
    <w:rsid w:val="009419A2"/>
    <w:rsid w:val="00941BC8"/>
    <w:rsid w:val="009500BD"/>
    <w:rsid w:val="009571BC"/>
    <w:rsid w:val="00957A7D"/>
    <w:rsid w:val="00983997"/>
    <w:rsid w:val="00983AF5"/>
    <w:rsid w:val="009A18A1"/>
    <w:rsid w:val="009A25D2"/>
    <w:rsid w:val="009A4AE9"/>
    <w:rsid w:val="009B2C65"/>
    <w:rsid w:val="009B4580"/>
    <w:rsid w:val="009C12B5"/>
    <w:rsid w:val="009C3FF2"/>
    <w:rsid w:val="009D7D9E"/>
    <w:rsid w:val="009F3947"/>
    <w:rsid w:val="00A00DFB"/>
    <w:rsid w:val="00A05C5F"/>
    <w:rsid w:val="00A2146F"/>
    <w:rsid w:val="00A21929"/>
    <w:rsid w:val="00A25BB4"/>
    <w:rsid w:val="00A275F8"/>
    <w:rsid w:val="00A6520D"/>
    <w:rsid w:val="00A65391"/>
    <w:rsid w:val="00A66C78"/>
    <w:rsid w:val="00A81DBC"/>
    <w:rsid w:val="00A81F13"/>
    <w:rsid w:val="00A83F17"/>
    <w:rsid w:val="00A91FD7"/>
    <w:rsid w:val="00A95731"/>
    <w:rsid w:val="00A95A3B"/>
    <w:rsid w:val="00AA4D6D"/>
    <w:rsid w:val="00AB3545"/>
    <w:rsid w:val="00AB6627"/>
    <w:rsid w:val="00AC24C5"/>
    <w:rsid w:val="00AC78B8"/>
    <w:rsid w:val="00AD052B"/>
    <w:rsid w:val="00AD171E"/>
    <w:rsid w:val="00AE0BBE"/>
    <w:rsid w:val="00AF3BED"/>
    <w:rsid w:val="00B00DBC"/>
    <w:rsid w:val="00B07B26"/>
    <w:rsid w:val="00B109BB"/>
    <w:rsid w:val="00B17C10"/>
    <w:rsid w:val="00B20C59"/>
    <w:rsid w:val="00B23497"/>
    <w:rsid w:val="00B26798"/>
    <w:rsid w:val="00B27F01"/>
    <w:rsid w:val="00B37502"/>
    <w:rsid w:val="00B37A0D"/>
    <w:rsid w:val="00B427BE"/>
    <w:rsid w:val="00B46246"/>
    <w:rsid w:val="00B50414"/>
    <w:rsid w:val="00B64EB9"/>
    <w:rsid w:val="00B66B6A"/>
    <w:rsid w:val="00B6752F"/>
    <w:rsid w:val="00B70EB2"/>
    <w:rsid w:val="00B70EC4"/>
    <w:rsid w:val="00B84841"/>
    <w:rsid w:val="00B9322F"/>
    <w:rsid w:val="00BB3026"/>
    <w:rsid w:val="00BC1E07"/>
    <w:rsid w:val="00BC3FAB"/>
    <w:rsid w:val="00BC4714"/>
    <w:rsid w:val="00BC49EE"/>
    <w:rsid w:val="00BC7CDB"/>
    <w:rsid w:val="00BD13E8"/>
    <w:rsid w:val="00BE0564"/>
    <w:rsid w:val="00BE570C"/>
    <w:rsid w:val="00BF0493"/>
    <w:rsid w:val="00BF5220"/>
    <w:rsid w:val="00C0175E"/>
    <w:rsid w:val="00C10503"/>
    <w:rsid w:val="00C12E36"/>
    <w:rsid w:val="00C2116A"/>
    <w:rsid w:val="00C217F1"/>
    <w:rsid w:val="00C25030"/>
    <w:rsid w:val="00C51521"/>
    <w:rsid w:val="00C51D24"/>
    <w:rsid w:val="00C570B2"/>
    <w:rsid w:val="00C70CB6"/>
    <w:rsid w:val="00C73A34"/>
    <w:rsid w:val="00C76298"/>
    <w:rsid w:val="00C764CF"/>
    <w:rsid w:val="00C76C62"/>
    <w:rsid w:val="00C82793"/>
    <w:rsid w:val="00C9173B"/>
    <w:rsid w:val="00CA0CEF"/>
    <w:rsid w:val="00CA7EA6"/>
    <w:rsid w:val="00CB0B22"/>
    <w:rsid w:val="00CB6CA2"/>
    <w:rsid w:val="00CC1DF1"/>
    <w:rsid w:val="00CC31F2"/>
    <w:rsid w:val="00CC52A7"/>
    <w:rsid w:val="00CC58B9"/>
    <w:rsid w:val="00CC6400"/>
    <w:rsid w:val="00CD5C8E"/>
    <w:rsid w:val="00CE55E5"/>
    <w:rsid w:val="00D1052B"/>
    <w:rsid w:val="00D1784A"/>
    <w:rsid w:val="00D26DFD"/>
    <w:rsid w:val="00D27064"/>
    <w:rsid w:val="00D376E9"/>
    <w:rsid w:val="00D52FA0"/>
    <w:rsid w:val="00D55D9E"/>
    <w:rsid w:val="00D6013E"/>
    <w:rsid w:val="00D6225E"/>
    <w:rsid w:val="00D63027"/>
    <w:rsid w:val="00D665C6"/>
    <w:rsid w:val="00D677E3"/>
    <w:rsid w:val="00D86025"/>
    <w:rsid w:val="00D94031"/>
    <w:rsid w:val="00D9527A"/>
    <w:rsid w:val="00D96A7A"/>
    <w:rsid w:val="00DB0422"/>
    <w:rsid w:val="00DB1A1C"/>
    <w:rsid w:val="00DC05FD"/>
    <w:rsid w:val="00DC1BA5"/>
    <w:rsid w:val="00DC245F"/>
    <w:rsid w:val="00DC49D6"/>
    <w:rsid w:val="00DD7F31"/>
    <w:rsid w:val="00DE1398"/>
    <w:rsid w:val="00DF6E7F"/>
    <w:rsid w:val="00DF705E"/>
    <w:rsid w:val="00DF7F70"/>
    <w:rsid w:val="00E04648"/>
    <w:rsid w:val="00E12590"/>
    <w:rsid w:val="00E13BE4"/>
    <w:rsid w:val="00E154F4"/>
    <w:rsid w:val="00E15C48"/>
    <w:rsid w:val="00E17AE3"/>
    <w:rsid w:val="00E2040D"/>
    <w:rsid w:val="00E351CD"/>
    <w:rsid w:val="00E35A68"/>
    <w:rsid w:val="00E463C1"/>
    <w:rsid w:val="00E47427"/>
    <w:rsid w:val="00E50599"/>
    <w:rsid w:val="00E540AF"/>
    <w:rsid w:val="00E65F56"/>
    <w:rsid w:val="00E704DD"/>
    <w:rsid w:val="00E705A2"/>
    <w:rsid w:val="00E707A7"/>
    <w:rsid w:val="00E7115D"/>
    <w:rsid w:val="00E753AE"/>
    <w:rsid w:val="00E75B5F"/>
    <w:rsid w:val="00E8591D"/>
    <w:rsid w:val="00E874D6"/>
    <w:rsid w:val="00E916B9"/>
    <w:rsid w:val="00E92A77"/>
    <w:rsid w:val="00E92B8D"/>
    <w:rsid w:val="00EA1DBE"/>
    <w:rsid w:val="00EB0FC9"/>
    <w:rsid w:val="00EC6EE8"/>
    <w:rsid w:val="00ED34E3"/>
    <w:rsid w:val="00ED66CC"/>
    <w:rsid w:val="00EE01E1"/>
    <w:rsid w:val="00EE2499"/>
    <w:rsid w:val="00EE5450"/>
    <w:rsid w:val="00EE62E7"/>
    <w:rsid w:val="00EF1484"/>
    <w:rsid w:val="00EF2924"/>
    <w:rsid w:val="00EF3992"/>
    <w:rsid w:val="00EF4D29"/>
    <w:rsid w:val="00F03583"/>
    <w:rsid w:val="00F061DA"/>
    <w:rsid w:val="00F1380A"/>
    <w:rsid w:val="00F23133"/>
    <w:rsid w:val="00F318DA"/>
    <w:rsid w:val="00F352D1"/>
    <w:rsid w:val="00F41035"/>
    <w:rsid w:val="00F42B97"/>
    <w:rsid w:val="00F54314"/>
    <w:rsid w:val="00F571F4"/>
    <w:rsid w:val="00F603F2"/>
    <w:rsid w:val="00F60CE8"/>
    <w:rsid w:val="00F64703"/>
    <w:rsid w:val="00F66B26"/>
    <w:rsid w:val="00F74049"/>
    <w:rsid w:val="00F74503"/>
    <w:rsid w:val="00F76033"/>
    <w:rsid w:val="00F806FF"/>
    <w:rsid w:val="00F85F0C"/>
    <w:rsid w:val="00F938C7"/>
    <w:rsid w:val="00FA13EC"/>
    <w:rsid w:val="00FA3C06"/>
    <w:rsid w:val="00FB174A"/>
    <w:rsid w:val="00FB40BB"/>
    <w:rsid w:val="00FB71B5"/>
    <w:rsid w:val="00FC7472"/>
    <w:rsid w:val="00FC7837"/>
    <w:rsid w:val="00FD38F9"/>
    <w:rsid w:val="00FE00C8"/>
    <w:rsid w:val="00FE359C"/>
    <w:rsid w:val="00FF39EB"/>
    <w:rsid w:val="00FF5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8470F"/>
    <w:rPr>
      <w:color w:val="0000FF"/>
      <w:u w:val="single"/>
    </w:rPr>
  </w:style>
</w:styles>
</file>

<file path=word/webSettings.xml><?xml version="1.0" encoding="utf-8"?>
<w:webSettings xmlns:r="http://schemas.openxmlformats.org/officeDocument/2006/relationships" xmlns:w="http://schemas.openxmlformats.org/wordprocessingml/2006/main">
  <w:divs>
    <w:div w:id="405146766">
      <w:bodyDiv w:val="1"/>
      <w:marLeft w:val="0"/>
      <w:marRight w:val="0"/>
      <w:marTop w:val="0"/>
      <w:marBottom w:val="0"/>
      <w:divBdr>
        <w:top w:val="none" w:sz="0" w:space="0" w:color="auto"/>
        <w:left w:val="none" w:sz="0" w:space="0" w:color="auto"/>
        <w:bottom w:val="none" w:sz="0" w:space="0" w:color="auto"/>
        <w:right w:val="none" w:sz="0" w:space="0" w:color="auto"/>
      </w:divBdr>
    </w:div>
    <w:div w:id="1355839624">
      <w:bodyDiv w:val="1"/>
      <w:marLeft w:val="0"/>
      <w:marRight w:val="0"/>
      <w:marTop w:val="0"/>
      <w:marBottom w:val="0"/>
      <w:divBdr>
        <w:top w:val="none" w:sz="0" w:space="0" w:color="auto"/>
        <w:left w:val="none" w:sz="0" w:space="0" w:color="auto"/>
        <w:bottom w:val="none" w:sz="0" w:space="0" w:color="auto"/>
        <w:right w:val="none" w:sz="0" w:space="0" w:color="auto"/>
      </w:divBdr>
    </w:div>
    <w:div w:id="1644239692">
      <w:bodyDiv w:val="1"/>
      <w:marLeft w:val="0"/>
      <w:marRight w:val="0"/>
      <w:marTop w:val="0"/>
      <w:marBottom w:val="0"/>
      <w:divBdr>
        <w:top w:val="none" w:sz="0" w:space="0" w:color="auto"/>
        <w:left w:val="none" w:sz="0" w:space="0" w:color="auto"/>
        <w:bottom w:val="none" w:sz="0" w:space="0" w:color="auto"/>
        <w:right w:val="none" w:sz="0" w:space="0" w:color="auto"/>
      </w:divBdr>
    </w:div>
    <w:div w:id="18451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2018-05-25T08:07:00Z</dcterms:created>
  <dcterms:modified xsi:type="dcterms:W3CDTF">2018-05-25T08:11:00Z</dcterms:modified>
</cp:coreProperties>
</file>