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906" w:rsidRDefault="00F14906">
      <w:pPr>
        <w:rPr>
          <w:b/>
          <w:bCs/>
          <w:sz w:val="28"/>
          <w:szCs w:val="28"/>
        </w:rPr>
      </w:pPr>
    </w:p>
    <w:p w:rsidR="00F14906" w:rsidRDefault="003518C9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2021</w:t>
      </w:r>
      <w:r>
        <w:rPr>
          <w:rFonts w:hint="eastAsia"/>
          <w:b/>
          <w:bCs/>
          <w:sz w:val="28"/>
          <w:szCs w:val="28"/>
        </w:rPr>
        <w:t>年机械工程学院招生宣传材料</w:t>
      </w:r>
    </w:p>
    <w:p w:rsidR="00F14906" w:rsidRDefault="003518C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学院名称：机械工程</w:t>
      </w:r>
    </w:p>
    <w:p w:rsidR="00F14906" w:rsidRDefault="003518C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学院网址：</w:t>
      </w:r>
      <w:r>
        <w:rPr>
          <w:rFonts w:hint="eastAsia"/>
          <w:b/>
          <w:bCs/>
          <w:sz w:val="28"/>
          <w:szCs w:val="28"/>
        </w:rPr>
        <w:t>http://jxgcxy.yzu.edu.cn/</w:t>
      </w:r>
    </w:p>
    <w:p w:rsidR="00F14906" w:rsidRDefault="003518C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院徽：</w:t>
      </w:r>
    </w:p>
    <w:p w:rsidR="00F14906" w:rsidRDefault="00213353" w:rsidP="0021335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666875" cy="16668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院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963" cy="166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咨询电话：</w:t>
      </w:r>
      <w:r>
        <w:rPr>
          <w:rFonts w:hint="eastAsia"/>
          <w:b/>
          <w:bCs/>
          <w:sz w:val="28"/>
          <w:szCs w:val="28"/>
        </w:rPr>
        <w:t>0514-87990235</w:t>
      </w:r>
    </w:p>
    <w:p w:rsidR="00F14906" w:rsidRDefault="003518C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联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系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人：汪志国</w:t>
      </w:r>
    </w:p>
    <w:p w:rsidR="00F14906" w:rsidRDefault="003518C9">
      <w:pPr>
        <w:rPr>
          <w:b/>
          <w:bCs/>
          <w:sz w:val="28"/>
          <w:szCs w:val="28"/>
        </w:rPr>
      </w:pPr>
      <w:bookmarkStart w:id="0" w:name="_GoBack"/>
      <w:bookmarkEnd w:id="0"/>
      <w:proofErr w:type="gramStart"/>
      <w:r>
        <w:rPr>
          <w:rFonts w:hint="eastAsia"/>
          <w:b/>
          <w:bCs/>
          <w:sz w:val="28"/>
          <w:szCs w:val="28"/>
        </w:rPr>
        <w:t>微信公众号</w:t>
      </w:r>
      <w:proofErr w:type="gramEnd"/>
      <w:r>
        <w:rPr>
          <w:rFonts w:hint="eastAsia"/>
          <w:b/>
          <w:bCs/>
          <w:sz w:val="28"/>
          <w:szCs w:val="28"/>
        </w:rPr>
        <w:t>：</w:t>
      </w:r>
    </w:p>
    <w:p w:rsidR="00213353" w:rsidRDefault="00213353" w:rsidP="0021335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735019" cy="2735019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学院官微二维码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19" cy="273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Pr="003518C9" w:rsidRDefault="003518C9">
      <w:pPr>
        <w:rPr>
          <w:b/>
          <w:bCs/>
          <w:sz w:val="28"/>
          <w:szCs w:val="28"/>
        </w:rPr>
      </w:pPr>
      <w:r w:rsidRPr="003518C9">
        <w:rPr>
          <w:b/>
          <w:bCs/>
          <w:sz w:val="28"/>
          <w:szCs w:val="28"/>
        </w:rPr>
        <w:t>学院简介</w:t>
      </w:r>
      <w:r>
        <w:rPr>
          <w:rFonts w:hint="eastAsia"/>
          <w:b/>
          <w:bCs/>
          <w:sz w:val="28"/>
          <w:szCs w:val="28"/>
        </w:rPr>
        <w:t>：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扬州大学机械工程学院设立于</w:t>
      </w:r>
      <w:r w:rsidRPr="003518C9">
        <w:rPr>
          <w:rFonts w:hint="eastAsia"/>
          <w:sz w:val="28"/>
          <w:szCs w:val="28"/>
        </w:rPr>
        <w:t>2002</w:t>
      </w:r>
      <w:r w:rsidRPr="003518C9">
        <w:rPr>
          <w:rFonts w:hint="eastAsia"/>
          <w:sz w:val="28"/>
          <w:szCs w:val="28"/>
        </w:rPr>
        <w:t>年，其办学历史始于</w:t>
      </w:r>
      <w:r w:rsidRPr="003518C9">
        <w:rPr>
          <w:rFonts w:hint="eastAsia"/>
          <w:sz w:val="28"/>
          <w:szCs w:val="28"/>
        </w:rPr>
        <w:t>1952</w:t>
      </w:r>
      <w:r w:rsidRPr="003518C9">
        <w:rPr>
          <w:rFonts w:hint="eastAsia"/>
          <w:sz w:val="28"/>
          <w:szCs w:val="28"/>
        </w:rPr>
        <w:t>年。</w:t>
      </w:r>
      <w:r w:rsidRPr="003518C9">
        <w:rPr>
          <w:rFonts w:hint="eastAsia"/>
          <w:sz w:val="28"/>
          <w:szCs w:val="28"/>
        </w:rPr>
        <w:t>2009</w:t>
      </w:r>
      <w:r w:rsidRPr="003518C9">
        <w:rPr>
          <w:rFonts w:hint="eastAsia"/>
          <w:sz w:val="28"/>
          <w:szCs w:val="28"/>
        </w:rPr>
        <w:t>年起，进驻扬州大学扬子津校区办学。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lastRenderedPageBreak/>
        <w:t>学院的机械工程学科为江苏省“十三五”重点（培育）一级学科。学院拥有农业工程一级学科博士点，草业机械装备及自动化、工程装备数字化制造理论与技术两个二级学科博士点，机械工程一级学科硕士点，</w:t>
      </w:r>
      <w:r>
        <w:rPr>
          <w:rFonts w:hint="eastAsia"/>
          <w:sz w:val="28"/>
          <w:szCs w:val="28"/>
        </w:rPr>
        <w:t>机械制造及其自动化、机械电子工程、机械设计及理论、车辆工程、</w:t>
      </w:r>
      <w:r w:rsidRPr="003518C9">
        <w:rPr>
          <w:rFonts w:hint="eastAsia"/>
          <w:sz w:val="28"/>
          <w:szCs w:val="28"/>
        </w:rPr>
        <w:t>材料加工工程、农业机械化工程</w:t>
      </w:r>
      <w:r>
        <w:rPr>
          <w:rFonts w:hint="eastAsia"/>
          <w:sz w:val="28"/>
          <w:szCs w:val="28"/>
        </w:rPr>
        <w:t>、工业设计等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个</w:t>
      </w:r>
      <w:r w:rsidRPr="003518C9">
        <w:rPr>
          <w:rFonts w:hint="eastAsia"/>
          <w:sz w:val="28"/>
          <w:szCs w:val="28"/>
        </w:rPr>
        <w:t>二级学科硕士点</w:t>
      </w:r>
      <w:r>
        <w:rPr>
          <w:rFonts w:hint="eastAsia"/>
          <w:sz w:val="28"/>
          <w:szCs w:val="28"/>
        </w:rPr>
        <w:t>，</w:t>
      </w:r>
      <w:r w:rsidRPr="003518C9">
        <w:rPr>
          <w:rFonts w:hint="eastAsia"/>
          <w:sz w:val="28"/>
          <w:szCs w:val="28"/>
        </w:rPr>
        <w:t>以及机械硕士（机械工程、车辆工程方向）和农业硕士（农业工程与信息技术）专业学位授予权。在校博、硕士研究生</w:t>
      </w:r>
      <w:r w:rsidRPr="003518C9">
        <w:rPr>
          <w:rFonts w:hint="eastAsia"/>
          <w:sz w:val="28"/>
          <w:szCs w:val="28"/>
        </w:rPr>
        <w:t>300</w:t>
      </w:r>
      <w:r w:rsidRPr="003518C9">
        <w:rPr>
          <w:rFonts w:hint="eastAsia"/>
          <w:sz w:val="28"/>
          <w:szCs w:val="28"/>
        </w:rPr>
        <w:t>余人。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学院开设</w:t>
      </w:r>
      <w:r w:rsidRPr="003518C9">
        <w:rPr>
          <w:rFonts w:hint="eastAsia"/>
          <w:sz w:val="28"/>
          <w:szCs w:val="28"/>
        </w:rPr>
        <w:t>6</w:t>
      </w:r>
      <w:r w:rsidRPr="003518C9">
        <w:rPr>
          <w:rFonts w:hint="eastAsia"/>
          <w:sz w:val="28"/>
          <w:szCs w:val="28"/>
        </w:rPr>
        <w:t>个本科专业：机械设计制造及其自动化、智能制造工程、车辆工程、材料成型及控制工程、工业设计和农业机械化及其自动化。机械设计制造及其自动化、车辆工程</w:t>
      </w:r>
      <w:r w:rsidRPr="003518C9">
        <w:rPr>
          <w:rFonts w:hint="eastAsia"/>
          <w:sz w:val="28"/>
          <w:szCs w:val="28"/>
        </w:rPr>
        <w:t>2</w:t>
      </w:r>
      <w:r w:rsidRPr="003518C9">
        <w:rPr>
          <w:rFonts w:hint="eastAsia"/>
          <w:sz w:val="28"/>
          <w:szCs w:val="28"/>
        </w:rPr>
        <w:t>个专业皆为教育部卓越工程师教育培养计划专业，先后通过工程教育专业认证并获批国家级一流本科专业建设点。工业设计专业为扬州大学研究性教学改革专业。机械工程教学实验中心为</w:t>
      </w:r>
      <w:proofErr w:type="gramStart"/>
      <w:r w:rsidRPr="003518C9">
        <w:rPr>
          <w:rFonts w:hint="eastAsia"/>
          <w:sz w:val="28"/>
          <w:szCs w:val="28"/>
        </w:rPr>
        <w:t>省教学</w:t>
      </w:r>
      <w:proofErr w:type="gramEnd"/>
      <w:r w:rsidRPr="003518C9">
        <w:rPr>
          <w:rFonts w:hint="eastAsia"/>
          <w:sz w:val="28"/>
          <w:szCs w:val="28"/>
        </w:rPr>
        <w:t>实验示范中心。目前全日制在籍本科学生</w:t>
      </w:r>
      <w:r w:rsidRPr="003518C9">
        <w:rPr>
          <w:rFonts w:hint="eastAsia"/>
          <w:sz w:val="28"/>
          <w:szCs w:val="28"/>
        </w:rPr>
        <w:t>1299</w:t>
      </w:r>
      <w:r w:rsidRPr="003518C9">
        <w:rPr>
          <w:rFonts w:hint="eastAsia"/>
          <w:sz w:val="28"/>
          <w:szCs w:val="28"/>
        </w:rPr>
        <w:t>人。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学院现有教职工</w:t>
      </w:r>
      <w:r w:rsidRPr="003518C9">
        <w:rPr>
          <w:rFonts w:hint="eastAsia"/>
          <w:sz w:val="28"/>
          <w:szCs w:val="28"/>
        </w:rPr>
        <w:t>167</w:t>
      </w:r>
      <w:r w:rsidRPr="003518C9">
        <w:rPr>
          <w:rFonts w:hint="eastAsia"/>
          <w:sz w:val="28"/>
          <w:szCs w:val="28"/>
        </w:rPr>
        <w:t>人，其中专任教师</w:t>
      </w:r>
      <w:r w:rsidRPr="003518C9">
        <w:rPr>
          <w:rFonts w:hint="eastAsia"/>
          <w:sz w:val="28"/>
          <w:szCs w:val="28"/>
        </w:rPr>
        <w:t>111</w:t>
      </w:r>
      <w:r w:rsidRPr="003518C9">
        <w:rPr>
          <w:rFonts w:hint="eastAsia"/>
          <w:sz w:val="28"/>
          <w:szCs w:val="28"/>
        </w:rPr>
        <w:t>人。专任教师中，正高专业技术职务</w:t>
      </w:r>
      <w:r w:rsidRPr="003518C9">
        <w:rPr>
          <w:rFonts w:hint="eastAsia"/>
          <w:sz w:val="28"/>
          <w:szCs w:val="28"/>
        </w:rPr>
        <w:t>23</w:t>
      </w:r>
      <w:r w:rsidRPr="003518C9">
        <w:rPr>
          <w:rFonts w:hint="eastAsia"/>
          <w:sz w:val="28"/>
          <w:szCs w:val="28"/>
        </w:rPr>
        <w:t>人，其中江苏省特聘教授</w:t>
      </w:r>
      <w:r w:rsidRPr="003518C9">
        <w:rPr>
          <w:rFonts w:hint="eastAsia"/>
          <w:sz w:val="28"/>
          <w:szCs w:val="28"/>
        </w:rPr>
        <w:t>1</w:t>
      </w:r>
      <w:r w:rsidRPr="003518C9">
        <w:rPr>
          <w:rFonts w:hint="eastAsia"/>
          <w:sz w:val="28"/>
          <w:szCs w:val="28"/>
        </w:rPr>
        <w:t>人，校特聘教授</w:t>
      </w:r>
      <w:r w:rsidRPr="003518C9">
        <w:rPr>
          <w:rFonts w:hint="eastAsia"/>
          <w:sz w:val="28"/>
          <w:szCs w:val="28"/>
        </w:rPr>
        <w:t>2</w:t>
      </w:r>
      <w:r w:rsidRPr="003518C9">
        <w:rPr>
          <w:rFonts w:hint="eastAsia"/>
          <w:sz w:val="28"/>
          <w:szCs w:val="28"/>
        </w:rPr>
        <w:t>人；副高专业技术职务</w:t>
      </w:r>
      <w:r w:rsidRPr="003518C9">
        <w:rPr>
          <w:rFonts w:hint="eastAsia"/>
          <w:sz w:val="28"/>
          <w:szCs w:val="28"/>
        </w:rPr>
        <w:t>28</w:t>
      </w:r>
      <w:r w:rsidRPr="003518C9">
        <w:rPr>
          <w:rFonts w:hint="eastAsia"/>
          <w:sz w:val="28"/>
          <w:szCs w:val="28"/>
        </w:rPr>
        <w:t>人；博士生导师</w:t>
      </w:r>
      <w:r w:rsidRPr="003518C9">
        <w:rPr>
          <w:rFonts w:hint="eastAsia"/>
          <w:sz w:val="28"/>
          <w:szCs w:val="28"/>
        </w:rPr>
        <w:t>8</w:t>
      </w:r>
      <w:r w:rsidRPr="003518C9">
        <w:rPr>
          <w:rFonts w:hint="eastAsia"/>
          <w:sz w:val="28"/>
          <w:szCs w:val="28"/>
        </w:rPr>
        <w:t>人；硕士生导师</w:t>
      </w:r>
      <w:r w:rsidRPr="003518C9">
        <w:rPr>
          <w:rFonts w:hint="eastAsia"/>
          <w:sz w:val="28"/>
          <w:szCs w:val="28"/>
        </w:rPr>
        <w:t>94</w:t>
      </w:r>
      <w:r w:rsidRPr="003518C9">
        <w:rPr>
          <w:rFonts w:hint="eastAsia"/>
          <w:sz w:val="28"/>
          <w:szCs w:val="28"/>
        </w:rPr>
        <w:t>人；入选国家“万人计划”科技创业领军人才</w:t>
      </w:r>
      <w:r w:rsidRPr="003518C9">
        <w:rPr>
          <w:rFonts w:hint="eastAsia"/>
          <w:sz w:val="28"/>
          <w:szCs w:val="28"/>
        </w:rPr>
        <w:t>1</w:t>
      </w:r>
      <w:r w:rsidRPr="003518C9">
        <w:rPr>
          <w:rFonts w:hint="eastAsia"/>
          <w:sz w:val="28"/>
          <w:szCs w:val="28"/>
        </w:rPr>
        <w:t>人，国家现代农业产业技术体系岗位科学家</w:t>
      </w:r>
      <w:r w:rsidRPr="003518C9">
        <w:rPr>
          <w:rFonts w:hint="eastAsia"/>
          <w:sz w:val="28"/>
          <w:szCs w:val="28"/>
        </w:rPr>
        <w:t>1</w:t>
      </w:r>
      <w:r w:rsidRPr="003518C9">
        <w:rPr>
          <w:rFonts w:hint="eastAsia"/>
          <w:sz w:val="28"/>
          <w:szCs w:val="28"/>
        </w:rPr>
        <w:t>人；入选江苏省</w:t>
      </w:r>
      <w:r w:rsidRPr="003518C9">
        <w:rPr>
          <w:rFonts w:hint="eastAsia"/>
          <w:sz w:val="28"/>
          <w:szCs w:val="28"/>
        </w:rPr>
        <w:t>333</w:t>
      </w:r>
      <w:r w:rsidRPr="003518C9">
        <w:rPr>
          <w:rFonts w:hint="eastAsia"/>
          <w:sz w:val="28"/>
          <w:szCs w:val="28"/>
        </w:rPr>
        <w:t>工程</w:t>
      </w:r>
      <w:r w:rsidRPr="003518C9">
        <w:rPr>
          <w:rFonts w:hint="eastAsia"/>
          <w:sz w:val="28"/>
          <w:szCs w:val="28"/>
        </w:rPr>
        <w:t>4</w:t>
      </w:r>
      <w:r w:rsidRPr="003518C9">
        <w:rPr>
          <w:rFonts w:hint="eastAsia"/>
          <w:sz w:val="28"/>
          <w:szCs w:val="28"/>
        </w:rPr>
        <w:t>人、江苏省青蓝工程</w:t>
      </w:r>
      <w:r w:rsidRPr="003518C9">
        <w:rPr>
          <w:rFonts w:hint="eastAsia"/>
          <w:sz w:val="28"/>
          <w:szCs w:val="28"/>
        </w:rPr>
        <w:t>5</w:t>
      </w:r>
      <w:r w:rsidRPr="003518C9">
        <w:rPr>
          <w:rFonts w:hint="eastAsia"/>
          <w:sz w:val="28"/>
          <w:szCs w:val="28"/>
        </w:rPr>
        <w:t>人、江苏省六大人才高峰</w:t>
      </w:r>
      <w:r w:rsidRPr="003518C9">
        <w:rPr>
          <w:rFonts w:hint="eastAsia"/>
          <w:sz w:val="28"/>
          <w:szCs w:val="28"/>
        </w:rPr>
        <w:t>6</w:t>
      </w:r>
      <w:r w:rsidRPr="003518C9">
        <w:rPr>
          <w:rFonts w:hint="eastAsia"/>
          <w:sz w:val="28"/>
          <w:szCs w:val="28"/>
        </w:rPr>
        <w:t>人。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“十三五”期间，承担国家重点研发计划，国家自然科学基金、国家科技支撑等省部级以上项目</w:t>
      </w:r>
      <w:r w:rsidRPr="003518C9">
        <w:rPr>
          <w:rFonts w:hint="eastAsia"/>
          <w:sz w:val="28"/>
          <w:szCs w:val="28"/>
        </w:rPr>
        <w:t>84</w:t>
      </w:r>
      <w:r w:rsidRPr="003518C9">
        <w:rPr>
          <w:rFonts w:hint="eastAsia"/>
          <w:sz w:val="28"/>
          <w:szCs w:val="28"/>
        </w:rPr>
        <w:t>项，科研到帐经费近亿元，获省</w:t>
      </w:r>
      <w:r w:rsidRPr="003518C9">
        <w:rPr>
          <w:rFonts w:hint="eastAsia"/>
          <w:sz w:val="28"/>
          <w:szCs w:val="28"/>
        </w:rPr>
        <w:lastRenderedPageBreak/>
        <w:t>部级以上奖励</w:t>
      </w:r>
      <w:r w:rsidRPr="003518C9">
        <w:rPr>
          <w:rFonts w:hint="eastAsia"/>
          <w:sz w:val="28"/>
          <w:szCs w:val="28"/>
        </w:rPr>
        <w:t>19</w:t>
      </w:r>
      <w:r w:rsidRPr="003518C9">
        <w:rPr>
          <w:rFonts w:hint="eastAsia"/>
          <w:sz w:val="28"/>
          <w:szCs w:val="28"/>
        </w:rPr>
        <w:t>项，其中国家科技进步二等奖</w:t>
      </w:r>
      <w:r w:rsidRPr="003518C9">
        <w:rPr>
          <w:rFonts w:hint="eastAsia"/>
          <w:sz w:val="28"/>
          <w:szCs w:val="28"/>
        </w:rPr>
        <w:t>1</w:t>
      </w:r>
      <w:r w:rsidRPr="003518C9">
        <w:rPr>
          <w:rFonts w:hint="eastAsia"/>
          <w:sz w:val="28"/>
          <w:szCs w:val="28"/>
        </w:rPr>
        <w:t>项、江苏省科学技术一等奖、二等奖各</w:t>
      </w:r>
      <w:r w:rsidRPr="003518C9">
        <w:rPr>
          <w:rFonts w:hint="eastAsia"/>
          <w:sz w:val="28"/>
          <w:szCs w:val="28"/>
        </w:rPr>
        <w:t>1</w:t>
      </w:r>
      <w:r w:rsidRPr="003518C9">
        <w:rPr>
          <w:rFonts w:hint="eastAsia"/>
          <w:sz w:val="28"/>
          <w:szCs w:val="28"/>
        </w:rPr>
        <w:t>项，河北省自然科学二等奖</w:t>
      </w:r>
      <w:r w:rsidRPr="003518C9">
        <w:rPr>
          <w:rFonts w:hint="eastAsia"/>
          <w:sz w:val="28"/>
          <w:szCs w:val="28"/>
        </w:rPr>
        <w:t>1</w:t>
      </w:r>
      <w:r w:rsidRPr="003518C9">
        <w:rPr>
          <w:rFonts w:hint="eastAsia"/>
          <w:sz w:val="28"/>
          <w:szCs w:val="28"/>
        </w:rPr>
        <w:t>项，其他省部级奖励和社会</w:t>
      </w:r>
      <w:proofErr w:type="gramStart"/>
      <w:r w:rsidRPr="003518C9">
        <w:rPr>
          <w:rFonts w:hint="eastAsia"/>
          <w:sz w:val="28"/>
          <w:szCs w:val="28"/>
        </w:rPr>
        <w:t>力量奖</w:t>
      </w:r>
      <w:proofErr w:type="gramEnd"/>
      <w:r w:rsidRPr="003518C9">
        <w:rPr>
          <w:rFonts w:hint="eastAsia"/>
          <w:sz w:val="28"/>
          <w:szCs w:val="28"/>
        </w:rPr>
        <w:t>15</w:t>
      </w:r>
      <w:r w:rsidRPr="003518C9">
        <w:rPr>
          <w:rFonts w:hint="eastAsia"/>
          <w:sz w:val="28"/>
          <w:szCs w:val="28"/>
        </w:rPr>
        <w:t>项，获国家授权发明专利</w:t>
      </w:r>
      <w:r w:rsidRPr="003518C9">
        <w:rPr>
          <w:rFonts w:hint="eastAsia"/>
          <w:sz w:val="28"/>
          <w:szCs w:val="28"/>
        </w:rPr>
        <w:t>208</w:t>
      </w:r>
      <w:r w:rsidRPr="003518C9">
        <w:rPr>
          <w:rFonts w:hint="eastAsia"/>
          <w:sz w:val="28"/>
          <w:szCs w:val="28"/>
        </w:rPr>
        <w:t>项，发表</w:t>
      </w:r>
      <w:r w:rsidRPr="003518C9">
        <w:rPr>
          <w:rFonts w:hint="eastAsia"/>
          <w:sz w:val="28"/>
          <w:szCs w:val="28"/>
        </w:rPr>
        <w:t>SCI</w:t>
      </w:r>
      <w:r w:rsidRPr="003518C9">
        <w:rPr>
          <w:rFonts w:hint="eastAsia"/>
          <w:sz w:val="28"/>
          <w:szCs w:val="28"/>
        </w:rPr>
        <w:t>论文</w:t>
      </w:r>
      <w:r w:rsidRPr="003518C9">
        <w:rPr>
          <w:rFonts w:hint="eastAsia"/>
          <w:sz w:val="28"/>
          <w:szCs w:val="28"/>
        </w:rPr>
        <w:t>304</w:t>
      </w:r>
      <w:r w:rsidRPr="003518C9">
        <w:rPr>
          <w:rFonts w:hint="eastAsia"/>
          <w:sz w:val="28"/>
          <w:szCs w:val="28"/>
        </w:rPr>
        <w:t>篇，列入国家十三五规划教材</w:t>
      </w:r>
      <w:r w:rsidRPr="003518C9">
        <w:rPr>
          <w:rFonts w:hint="eastAsia"/>
          <w:sz w:val="28"/>
          <w:szCs w:val="28"/>
        </w:rPr>
        <w:t>4</w:t>
      </w:r>
      <w:r w:rsidRPr="003518C9">
        <w:rPr>
          <w:rFonts w:hint="eastAsia"/>
          <w:sz w:val="28"/>
          <w:szCs w:val="28"/>
        </w:rPr>
        <w:t>部。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学院现拥有专业实验室面积近</w:t>
      </w:r>
      <w:r w:rsidRPr="003518C9">
        <w:rPr>
          <w:rFonts w:hint="eastAsia"/>
          <w:sz w:val="28"/>
          <w:szCs w:val="28"/>
        </w:rPr>
        <w:t>20000</w:t>
      </w:r>
      <w:r w:rsidRPr="003518C9">
        <w:rPr>
          <w:rFonts w:hint="eastAsia"/>
          <w:sz w:val="28"/>
          <w:szCs w:val="28"/>
        </w:rPr>
        <w:t>平方米</w:t>
      </w:r>
      <w:r w:rsidRPr="003518C9">
        <w:rPr>
          <w:rFonts w:hint="eastAsia"/>
          <w:sz w:val="28"/>
          <w:szCs w:val="28"/>
        </w:rPr>
        <w:t>,</w:t>
      </w:r>
      <w:r w:rsidRPr="003518C9">
        <w:rPr>
          <w:rFonts w:hint="eastAsia"/>
          <w:sz w:val="28"/>
          <w:szCs w:val="28"/>
        </w:rPr>
        <w:t>仪器设备总值</w:t>
      </w:r>
      <w:r w:rsidRPr="003518C9">
        <w:rPr>
          <w:rFonts w:hint="eastAsia"/>
          <w:sz w:val="28"/>
          <w:szCs w:val="28"/>
        </w:rPr>
        <w:t>5000</w:t>
      </w:r>
      <w:r w:rsidRPr="003518C9">
        <w:rPr>
          <w:rFonts w:hint="eastAsia"/>
          <w:sz w:val="28"/>
          <w:szCs w:val="28"/>
        </w:rPr>
        <w:t>余万元。在长期办学过程中，学院始终坚持面向工程应用，夯实专业基础，拓展人文素质，培养创新人才的创新人才培养思路，本科与研究生教育并重，定位为建设省内一流、国内知名、特色鲜明的研究教学型学院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学院不断加强国际合作与交流，先后与德国爱斯林根应用科技大学、福特旺恩应用科技大学、乌尔姆应用科技大学、美国密歇根大学、美国凯特琳大学、日本北九州工业大学、英国莱斯特大学、英国卡利多利亚大学以及法国贝尔福—蒙贝利亚技术大学等建立了友好合作关系，且互派师生到对方学习深造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学院充分发挥机械、汽车、材料等学科（专业）与江苏省重点发展支柱产业相对应的有利条件，立足江苏，辐射全国，服务经济社会发展，努力为地方经济建设服务，完成了多项科技成果和专利转化，取得了良好的经济和社会效益。</w:t>
      </w: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学院地址：江苏省扬州市</w:t>
      </w:r>
      <w:proofErr w:type="gramStart"/>
      <w:r w:rsidRPr="003518C9">
        <w:rPr>
          <w:rFonts w:hint="eastAsia"/>
          <w:sz w:val="28"/>
          <w:szCs w:val="28"/>
        </w:rPr>
        <w:t>邗江区</w:t>
      </w:r>
      <w:proofErr w:type="gramEnd"/>
      <w:r w:rsidRPr="003518C9">
        <w:rPr>
          <w:rFonts w:hint="eastAsia"/>
          <w:sz w:val="28"/>
          <w:szCs w:val="28"/>
        </w:rPr>
        <w:t>华扬西路</w:t>
      </w:r>
      <w:r w:rsidRPr="003518C9">
        <w:rPr>
          <w:rFonts w:hint="eastAsia"/>
          <w:sz w:val="28"/>
          <w:szCs w:val="28"/>
        </w:rPr>
        <w:t>196</w:t>
      </w:r>
      <w:r w:rsidRPr="003518C9">
        <w:rPr>
          <w:rFonts w:hint="eastAsia"/>
          <w:sz w:val="28"/>
          <w:szCs w:val="28"/>
        </w:rPr>
        <w:t>号（邮编</w:t>
      </w:r>
      <w:r w:rsidRPr="003518C9">
        <w:rPr>
          <w:rFonts w:hint="eastAsia"/>
          <w:sz w:val="28"/>
          <w:szCs w:val="28"/>
        </w:rPr>
        <w:t>225127</w:t>
      </w:r>
      <w:r w:rsidRPr="003518C9">
        <w:rPr>
          <w:rFonts w:hint="eastAsia"/>
          <w:sz w:val="28"/>
          <w:szCs w:val="28"/>
        </w:rPr>
        <w:t>）</w:t>
      </w:r>
    </w:p>
    <w:p w:rsidR="003518C9" w:rsidRDefault="003518C9" w:rsidP="003518C9">
      <w:pPr>
        <w:ind w:firstLineChars="200" w:firstLine="560"/>
        <w:rPr>
          <w:sz w:val="28"/>
          <w:szCs w:val="28"/>
        </w:rPr>
      </w:pPr>
      <w:r w:rsidRPr="003518C9">
        <w:rPr>
          <w:rFonts w:hint="eastAsia"/>
          <w:sz w:val="28"/>
          <w:szCs w:val="28"/>
        </w:rPr>
        <w:t>联系电话：</w:t>
      </w:r>
      <w:r w:rsidRPr="003518C9">
        <w:rPr>
          <w:rFonts w:hint="eastAsia"/>
          <w:sz w:val="28"/>
          <w:szCs w:val="28"/>
        </w:rPr>
        <w:t>0514-87978347</w:t>
      </w:r>
    </w:p>
    <w:p w:rsidR="003518C9" w:rsidRDefault="003518C9" w:rsidP="003518C9">
      <w:pPr>
        <w:ind w:firstLineChars="200" w:firstLine="560"/>
        <w:rPr>
          <w:sz w:val="28"/>
          <w:szCs w:val="28"/>
        </w:rPr>
      </w:pPr>
    </w:p>
    <w:p w:rsidR="003518C9" w:rsidRPr="003518C9" w:rsidRDefault="003518C9" w:rsidP="003518C9">
      <w:pPr>
        <w:ind w:firstLineChars="200" w:firstLine="560"/>
        <w:rPr>
          <w:sz w:val="28"/>
          <w:szCs w:val="28"/>
        </w:rPr>
      </w:pPr>
    </w:p>
    <w:p w:rsidR="00F14906" w:rsidRDefault="003518C9">
      <w:pPr>
        <w:rPr>
          <w:b/>
          <w:bCs/>
          <w:sz w:val="32"/>
          <w:szCs w:val="28"/>
        </w:rPr>
      </w:pPr>
      <w:r>
        <w:rPr>
          <w:rFonts w:hint="eastAsia"/>
          <w:b/>
          <w:bCs/>
          <w:sz w:val="32"/>
          <w:szCs w:val="28"/>
        </w:rPr>
        <w:lastRenderedPageBreak/>
        <w:t>（一）机械设计制造及其自动化专业</w:t>
      </w:r>
      <w:proofErr w:type="gramStart"/>
      <w:r>
        <w:rPr>
          <w:rFonts w:hint="eastAsia"/>
          <w:b/>
          <w:bCs/>
          <w:sz w:val="32"/>
          <w:szCs w:val="28"/>
        </w:rPr>
        <w:t>专业</w:t>
      </w:r>
      <w:proofErr w:type="gramEnd"/>
      <w:r>
        <w:rPr>
          <w:rFonts w:hint="eastAsia"/>
          <w:b/>
          <w:bCs/>
          <w:sz w:val="32"/>
          <w:szCs w:val="28"/>
        </w:rPr>
        <w:t>：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专业荣誉：</w:t>
      </w:r>
      <w:r>
        <w:rPr>
          <w:rFonts w:hint="eastAsia"/>
          <w:sz w:val="28"/>
          <w:szCs w:val="28"/>
        </w:rPr>
        <w:t>国家级一流本科专业建设点并通过工程教育专业认证、</w:t>
      </w:r>
      <w:proofErr w:type="gramStart"/>
      <w:r>
        <w:rPr>
          <w:rFonts w:hint="eastAsia"/>
          <w:sz w:val="28"/>
          <w:szCs w:val="28"/>
        </w:rPr>
        <w:t>省品牌</w:t>
      </w:r>
      <w:proofErr w:type="gramEnd"/>
      <w:r>
        <w:rPr>
          <w:rFonts w:hint="eastAsia"/>
          <w:sz w:val="28"/>
          <w:szCs w:val="28"/>
        </w:rPr>
        <w:t>专业、教育部卓越工程师教育培养计划试点专业、省高等学校重点专业类（机械类）的核心专业。</w:t>
      </w:r>
    </w:p>
    <w:p w:rsidR="00F14906" w:rsidRDefault="003518C9">
      <w:pPr>
        <w:adjustRightInd w:val="0"/>
        <w:snapToGrid w:val="0"/>
        <w:spacing w:line="500" w:lineRule="exact"/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专业培养目标：</w:t>
      </w:r>
      <w:r>
        <w:rPr>
          <w:rFonts w:hint="eastAsia"/>
          <w:sz w:val="28"/>
          <w:szCs w:val="28"/>
        </w:rPr>
        <w:t>培养具有人文素养、社会责任感、职业道德，富有创新意识、团队精神、沟通能力、国际视野、社会适应能力，掌握机械设计制造专业领域的工程知识，具备分析与解决机械工程领域复杂工程问题的能力，能在机械工程及其相关领域从事设计制造、科技研发、工程管理等工作</w:t>
      </w:r>
      <w:r>
        <w:rPr>
          <w:rFonts w:hint="eastAsia"/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德智体美劳全面发展的复合型高级技术人才。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专业核心课程：</w:t>
      </w:r>
      <w:r>
        <w:rPr>
          <w:rFonts w:hint="eastAsia"/>
          <w:sz w:val="28"/>
          <w:szCs w:val="28"/>
        </w:rPr>
        <w:t>高等数学Ⅰ（上）、高等数学Ⅰ（下）、大学物理（上）、大学物理（下）、线性代数、普通化学、概率论与数理统计Ⅲ、计算方法、互换性与技术测量、工程图学（上）、工程图学（下）、理论力学、材料力学、流体力学、机械原理、机械设计、电工电子技术、机械制造技术基础、工程测试技术基础、机械工程控制基础、液压与气压传动、机械</w:t>
      </w:r>
      <w:r>
        <w:rPr>
          <w:rFonts w:hint="eastAsia"/>
          <w:sz w:val="28"/>
          <w:szCs w:val="28"/>
        </w:rPr>
        <w:t>CAD/CAM</w:t>
      </w:r>
      <w:r>
        <w:rPr>
          <w:rFonts w:hint="eastAsia"/>
          <w:sz w:val="28"/>
          <w:szCs w:val="28"/>
        </w:rPr>
        <w:t>、数控技术基础、机电传动控制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毕业就业（升学）情况：</w:t>
      </w:r>
      <w:r>
        <w:rPr>
          <w:rFonts w:hint="eastAsia"/>
          <w:sz w:val="28"/>
          <w:szCs w:val="28"/>
        </w:rPr>
        <w:t>就业率</w:t>
      </w:r>
      <w:r>
        <w:rPr>
          <w:rFonts w:hint="eastAsia"/>
          <w:sz w:val="28"/>
          <w:szCs w:val="28"/>
        </w:rPr>
        <w:t>100%</w:t>
      </w:r>
      <w:r>
        <w:rPr>
          <w:rFonts w:hint="eastAsia"/>
          <w:sz w:val="28"/>
          <w:szCs w:val="28"/>
        </w:rPr>
        <w:t>，升学率近</w:t>
      </w:r>
      <w:r>
        <w:rPr>
          <w:rFonts w:hint="eastAsia"/>
          <w:sz w:val="28"/>
          <w:szCs w:val="28"/>
        </w:rPr>
        <w:t>30%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专业特色与优势：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）理论与专业基础扎实，具备较强解决机械工程中产品设计、零部件制造、生产管理及科技研发中相关复杂工程问题的能力。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）注重培养学生机、电、液、信息技术一体化的应用解决工程实际问题能力。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）面向先进制造产业需求，培养先进制造技术开放与高端制造装备研发人才。</w:t>
      </w:r>
    </w:p>
    <w:p w:rsidR="00213353" w:rsidRDefault="00213353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135781" cy="2755802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机械专业实训中心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81" cy="27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>
      <w:pPr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  </w:t>
      </w:r>
      <w:r>
        <w:rPr>
          <w:rFonts w:hint="eastAsia"/>
          <w:b/>
          <w:bCs/>
          <w:color w:val="FF0000"/>
          <w:sz w:val="28"/>
          <w:szCs w:val="28"/>
        </w:rPr>
        <w:t>图</w:t>
      </w:r>
      <w:r>
        <w:rPr>
          <w:rFonts w:hint="eastAsia"/>
          <w:b/>
          <w:bCs/>
          <w:color w:val="FF0000"/>
          <w:sz w:val="28"/>
          <w:szCs w:val="28"/>
        </w:rPr>
        <w:t>1</w:t>
      </w:r>
    </w:p>
    <w:p w:rsidR="00F14906" w:rsidRDefault="003518C9">
      <w:pPr>
        <w:rPr>
          <w:rFonts w:ascii="楷体" w:eastAsia="楷体" w:hAnsi="楷体"/>
          <w:b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（二）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智能制造工程专业简介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专业荣誉：</w:t>
      </w:r>
      <w:r>
        <w:rPr>
          <w:rFonts w:hint="eastAsia"/>
          <w:sz w:val="28"/>
          <w:szCs w:val="28"/>
        </w:rPr>
        <w:t>本专业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年第一年招生，专业建设处于起步阶段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专业培养目标：</w:t>
      </w:r>
      <w:r>
        <w:rPr>
          <w:rFonts w:hint="eastAsia"/>
          <w:sz w:val="28"/>
          <w:szCs w:val="28"/>
        </w:rPr>
        <w:t>本专业培养具有职业道德、社会责任感、人文社会科学素养，具有创新意识、团队精神、沟通能力、国际视野、社会适应能力，掌握智能制造工程领域的工程知识，具备分析与解决智能制造工程领域复杂工程问题的能力，能在智能制造工程及其相关领域从事设计制造、科技研发、工程管理等工作，德智体美劳全面发展的应用型复合型高级技术人才。毕业生毕业后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年预期能在团队中担任骨干或领导角色，并能够有效地进行合作交流。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专业核心课程：</w:t>
      </w:r>
      <w:r>
        <w:rPr>
          <w:rFonts w:hint="eastAsia"/>
          <w:sz w:val="28"/>
          <w:szCs w:val="28"/>
        </w:rPr>
        <w:t>机械制造技术基础、传感器与检测技术基础、微机原理与嵌入式系统、液压与气压传动、机电传动控制、机械</w:t>
      </w:r>
      <w:r>
        <w:rPr>
          <w:rFonts w:hint="eastAsia"/>
          <w:sz w:val="28"/>
          <w:szCs w:val="28"/>
        </w:rPr>
        <w:t>CAD/CAM</w:t>
      </w:r>
      <w:r>
        <w:rPr>
          <w:rFonts w:hint="eastAsia"/>
          <w:sz w:val="28"/>
          <w:szCs w:val="28"/>
        </w:rPr>
        <w:t>、工业机器人、工业物联网基础、智能控制技术基础、智能制造系统。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毕业就业（升学）情况：</w:t>
      </w:r>
      <w:r>
        <w:rPr>
          <w:rFonts w:hint="eastAsia"/>
          <w:sz w:val="28"/>
          <w:szCs w:val="28"/>
        </w:rPr>
        <w:t>本专业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年第一年招生，尚未向社</w:t>
      </w:r>
      <w:r>
        <w:rPr>
          <w:rFonts w:hint="eastAsia"/>
          <w:sz w:val="28"/>
          <w:szCs w:val="28"/>
        </w:rPr>
        <w:lastRenderedPageBreak/>
        <w:t>会输送毕业生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专业特色与优势：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）注重智能制造专业的理论基础和创新实践教学，紧密联系智能制造产业发展实际；（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）注重培养学生融合机电自动化、先进制造、信息、人工智能技术于一体知识应用与综合能力的训练；（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）面向长三角特色产业需求，提升毕业生的就业竞争力。</w:t>
      </w:r>
    </w:p>
    <w:p w:rsidR="00213353" w:rsidRDefault="00213353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772025" cy="179631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智能制造实验室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874" cy="180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>
      <w:pPr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     </w:t>
      </w:r>
      <w:r>
        <w:rPr>
          <w:rFonts w:hint="eastAsia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z w:val="28"/>
          <w:szCs w:val="28"/>
        </w:rPr>
        <w:t>图</w:t>
      </w:r>
      <w:r>
        <w:rPr>
          <w:rFonts w:hint="eastAsia"/>
          <w:b/>
          <w:bCs/>
          <w:color w:val="FF0000"/>
          <w:sz w:val="28"/>
          <w:szCs w:val="28"/>
        </w:rPr>
        <w:t>2</w:t>
      </w:r>
    </w:p>
    <w:p w:rsidR="00F14906" w:rsidRDefault="003518C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（三）车辆工程专业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专业荣誉：</w:t>
      </w:r>
      <w:r>
        <w:rPr>
          <w:rFonts w:hint="eastAsia"/>
          <w:sz w:val="28"/>
          <w:szCs w:val="28"/>
        </w:rPr>
        <w:t>国家级一流本科专业建设点并通过工程教育专业认证、江苏省特色专业、教育部卓越工程师教育培养计划试点专业、省高等学校重点专业类（机械类）的核心专业。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培养目标：</w:t>
      </w:r>
      <w:r>
        <w:rPr>
          <w:rFonts w:hint="eastAsia"/>
          <w:sz w:val="28"/>
          <w:szCs w:val="28"/>
        </w:rPr>
        <w:t>培养具有人文科学素养、职业道德、社会责任感、创新意识、团队精神、国际视野和沟通能力，掌握机械工程与车辆工程基础理论和专业知识，能从事车辆工程领域内的设计制造、测试分析、管理决策、科学研究等方面的工作，德智体美劳全面发展的复合型高级工程技术人才。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专业核心课程：</w:t>
      </w:r>
      <w:r>
        <w:rPr>
          <w:rFonts w:hint="eastAsia"/>
          <w:sz w:val="28"/>
          <w:szCs w:val="28"/>
        </w:rPr>
        <w:t>高等数学Ⅰ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上、下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、大学物理</w:t>
      </w:r>
      <w:r>
        <w:rPr>
          <w:rFonts w:hint="eastAsia"/>
          <w:sz w:val="28"/>
          <w:szCs w:val="28"/>
        </w:rPr>
        <w:t>I(</w:t>
      </w:r>
      <w:r>
        <w:rPr>
          <w:rFonts w:hint="eastAsia"/>
          <w:sz w:val="28"/>
          <w:szCs w:val="28"/>
        </w:rPr>
        <w:t>上、下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、线性代数Ⅱ、工程化学、概率论与数理统计Ⅲ、</w:t>
      </w:r>
      <w:proofErr w:type="gramStart"/>
      <w:r>
        <w:rPr>
          <w:rFonts w:hint="eastAsia"/>
          <w:sz w:val="28"/>
          <w:szCs w:val="28"/>
        </w:rPr>
        <w:t>工程图学</w:t>
      </w:r>
      <w:proofErr w:type="gramEnd"/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上、下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、计算</w:t>
      </w:r>
      <w:r>
        <w:rPr>
          <w:rFonts w:hint="eastAsia"/>
          <w:sz w:val="28"/>
          <w:szCs w:val="28"/>
        </w:rPr>
        <w:lastRenderedPageBreak/>
        <w:t>方法与</w:t>
      </w:r>
      <w:r>
        <w:rPr>
          <w:rFonts w:hint="eastAsia"/>
          <w:sz w:val="28"/>
          <w:szCs w:val="28"/>
        </w:rPr>
        <w:t>MATLAB</w:t>
      </w:r>
      <w:r>
        <w:rPr>
          <w:rFonts w:hint="eastAsia"/>
          <w:sz w:val="28"/>
          <w:szCs w:val="28"/>
        </w:rPr>
        <w:t>程序设计、互换性与技术测量、理论力学、材料力学、热</w:t>
      </w:r>
      <w:proofErr w:type="gramStart"/>
      <w:r>
        <w:rPr>
          <w:rFonts w:hint="eastAsia"/>
          <w:sz w:val="28"/>
          <w:szCs w:val="28"/>
        </w:rPr>
        <w:t>工基础</w:t>
      </w:r>
      <w:proofErr w:type="gramEnd"/>
      <w:r>
        <w:rPr>
          <w:rFonts w:hint="eastAsia"/>
          <w:sz w:val="28"/>
          <w:szCs w:val="28"/>
        </w:rPr>
        <w:t>与流体力学、机械原理、机械设计、电工电子技术、自动控制原理、汽车构造、车辆动力装置，汽车电子学、汽车制造工艺学、汽车理论、汽车设计、汽车造型与车身结构设计、汽车试验学、工业工程导论，无人驾驶汽车概论，新能源汽车驱动与控制技术等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毕业就业（升学）情况：</w:t>
      </w:r>
      <w:r>
        <w:rPr>
          <w:rFonts w:hint="eastAsia"/>
          <w:sz w:val="28"/>
          <w:szCs w:val="28"/>
        </w:rPr>
        <w:t>就业率</w:t>
      </w:r>
      <w:r>
        <w:rPr>
          <w:rFonts w:hint="eastAsia"/>
          <w:sz w:val="28"/>
          <w:szCs w:val="28"/>
        </w:rPr>
        <w:t>100%</w:t>
      </w:r>
      <w:r>
        <w:rPr>
          <w:rFonts w:hint="eastAsia"/>
          <w:sz w:val="28"/>
          <w:szCs w:val="28"/>
        </w:rPr>
        <w:t>，升学率近</w:t>
      </w:r>
      <w:r>
        <w:rPr>
          <w:rFonts w:hint="eastAsia"/>
          <w:sz w:val="28"/>
          <w:szCs w:val="28"/>
        </w:rPr>
        <w:t>30%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专业特色与优势：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）依托机械类专业平台，充分结合车辆工程专业特色，形成了厚基础、宽口径、彰显特色的专业模块，构建了全员、全程、全方位的复合型高级技术人才培养体系。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）建立了多国别、多层面、多形式的国际交流与合作，拓宽了学生国际化视野，提升了学生综合素质和创新能力。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）坚持以学生为中心开展工程实践和</w:t>
      </w:r>
      <w:proofErr w:type="gramStart"/>
      <w:r>
        <w:rPr>
          <w:rFonts w:hint="eastAsia"/>
          <w:sz w:val="28"/>
          <w:szCs w:val="28"/>
        </w:rPr>
        <w:t>课程思政教育</w:t>
      </w:r>
      <w:proofErr w:type="gramEnd"/>
      <w:r>
        <w:rPr>
          <w:rFonts w:hint="eastAsia"/>
          <w:sz w:val="28"/>
          <w:szCs w:val="28"/>
        </w:rPr>
        <w:t>，促进了专业教学、</w:t>
      </w:r>
      <w:proofErr w:type="gramStart"/>
      <w:r>
        <w:rPr>
          <w:rFonts w:hint="eastAsia"/>
          <w:sz w:val="28"/>
          <w:szCs w:val="28"/>
        </w:rPr>
        <w:t>思政教育</w:t>
      </w:r>
      <w:proofErr w:type="gramEnd"/>
      <w:r>
        <w:rPr>
          <w:rFonts w:hint="eastAsia"/>
          <w:sz w:val="28"/>
          <w:szCs w:val="28"/>
        </w:rPr>
        <w:t>与工程实践全面融合，强化了学生的工程应用能力与职业素养。</w:t>
      </w:r>
    </w:p>
    <w:p w:rsidR="00213353" w:rsidRDefault="00213353" w:rsidP="00213353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181225" cy="16386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车辆工程专业实验室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22" cy="164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>
      <w:pPr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       </w:t>
      </w:r>
      <w:r>
        <w:rPr>
          <w:rFonts w:hint="eastAsia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z w:val="28"/>
          <w:szCs w:val="28"/>
        </w:rPr>
        <w:t>图</w:t>
      </w:r>
      <w:r>
        <w:rPr>
          <w:rFonts w:hint="eastAsia"/>
          <w:b/>
          <w:bCs/>
          <w:color w:val="FF0000"/>
          <w:sz w:val="28"/>
          <w:szCs w:val="28"/>
        </w:rPr>
        <w:t>3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（四）材料成型及控制工程专业</w:t>
      </w:r>
    </w:p>
    <w:p w:rsidR="00F14906" w:rsidRDefault="003518C9">
      <w:pPr>
        <w:spacing w:line="500" w:lineRule="exact"/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专业荣誉：</w:t>
      </w:r>
      <w:r>
        <w:rPr>
          <w:rFonts w:hint="eastAsia"/>
          <w:sz w:val="28"/>
          <w:szCs w:val="28"/>
        </w:rPr>
        <w:t>江苏省“十二五”重点专业类（机械类）的专业，现</w:t>
      </w:r>
      <w:r>
        <w:rPr>
          <w:rFonts w:hint="eastAsia"/>
          <w:sz w:val="28"/>
          <w:szCs w:val="28"/>
        </w:rPr>
        <w:lastRenderedPageBreak/>
        <w:t>有材料科学与工程一级学科硕士点、机械工程专业学位硕士点。已经通过专业认证受理，正在准备接受现场考核。</w:t>
      </w:r>
    </w:p>
    <w:p w:rsidR="00F14906" w:rsidRDefault="003518C9">
      <w:pPr>
        <w:ind w:firstLineChars="200" w:firstLine="562"/>
        <w:rPr>
          <w:rFonts w:ascii="Times New Roman" w:eastAsia="仿宋" w:hAnsi="Times New Roman"/>
          <w:color w:val="000000" w:themeColor="text1"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专业培养目标：</w:t>
      </w:r>
      <w:r>
        <w:rPr>
          <w:rFonts w:hint="eastAsia"/>
          <w:sz w:val="28"/>
          <w:szCs w:val="28"/>
        </w:rPr>
        <w:t>培养适应区域经济社会发展需求，具备数学、自然科学以及材料成型及控制工程的基础知识和专业知识，具有工程实践能力和创新意识，人文素养和职业素养，能在材料成型及控制工程领域从事科学研究、技术开发、工程管理等工作，德智体美劳全面发展的应用型、复合型高级工程技术人才</w:t>
      </w:r>
      <w:r>
        <w:rPr>
          <w:rFonts w:ascii="Times New Roman" w:eastAsia="仿宋" w:hAnsi="Times New Roman"/>
          <w:color w:val="000000" w:themeColor="text1"/>
          <w:sz w:val="24"/>
          <w:szCs w:val="24"/>
        </w:rPr>
        <w:t>。</w:t>
      </w:r>
    </w:p>
    <w:p w:rsidR="00F14906" w:rsidRDefault="003518C9">
      <w:pPr>
        <w:ind w:firstLineChars="200" w:firstLine="562"/>
        <w:rPr>
          <w:rFonts w:ascii="Times New Roman" w:eastAsia="仿宋" w:hAnsi="Times New Roman"/>
          <w:color w:val="000000" w:themeColor="text1"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专业核心课程：</w:t>
      </w:r>
      <w:r>
        <w:rPr>
          <w:rFonts w:hint="eastAsia"/>
          <w:sz w:val="28"/>
          <w:szCs w:val="28"/>
        </w:rPr>
        <w:t>材料科学基础、金属材料及热处理、材料成型原理、液态成型工艺、塑性成形工艺与模具设计、焊接技术与设备、材料成型过程数值模拟、材料分析测试技术、材料成型检测与控制、现代成型工艺与设备。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毕业就业（升学）情况：</w:t>
      </w:r>
      <w:r>
        <w:rPr>
          <w:rFonts w:hint="eastAsia"/>
          <w:sz w:val="28"/>
          <w:szCs w:val="28"/>
        </w:rPr>
        <w:t>就业率</w:t>
      </w:r>
      <w:r>
        <w:rPr>
          <w:rFonts w:hint="eastAsia"/>
          <w:sz w:val="28"/>
          <w:szCs w:val="28"/>
        </w:rPr>
        <w:t>100%</w:t>
      </w:r>
      <w:r>
        <w:rPr>
          <w:rFonts w:hint="eastAsia"/>
          <w:sz w:val="28"/>
          <w:szCs w:val="28"/>
        </w:rPr>
        <w:t>，升学率近</w:t>
      </w:r>
      <w:r>
        <w:rPr>
          <w:rFonts w:hint="eastAsia"/>
          <w:sz w:val="28"/>
          <w:szCs w:val="28"/>
        </w:rPr>
        <w:t>50%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专业特色与优势：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）师资力量强大，现有专任教师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名，教授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人、副教授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人，其中博士学位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人。</w:t>
      </w:r>
      <w:r>
        <w:rPr>
          <w:rFonts w:hint="eastAsia"/>
          <w:sz w:val="28"/>
          <w:szCs w:val="28"/>
        </w:rPr>
        <w:t xml:space="preserve"> 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）与制造企业开展密切合作，建有江苏省机械工程教学实验示范中心、江苏省电工电子实验教学示范中心、扬州大学表面工程研究所、扬州市材料性能强化工程中心等，培养材料成型与改性技术人才。</w:t>
      </w:r>
    </w:p>
    <w:p w:rsidR="00F14906" w:rsidRDefault="003518C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）强化实践能力培养，拥有专业实验室面积</w:t>
      </w:r>
      <w:r>
        <w:rPr>
          <w:rFonts w:hint="eastAsia"/>
          <w:sz w:val="28"/>
          <w:szCs w:val="28"/>
        </w:rPr>
        <w:t xml:space="preserve">2000 </w:t>
      </w:r>
      <w:r>
        <w:rPr>
          <w:rFonts w:hint="eastAsia"/>
          <w:sz w:val="28"/>
          <w:szCs w:val="28"/>
        </w:rPr>
        <w:t>余平方米，包括金相、材料硬度测试、铸造、焊接、塑性成型、材料机械性能测试、金属沉积、热处理、综合热分析、腐蚀与防护、材料性能强化、</w:t>
      </w:r>
      <w:r>
        <w:rPr>
          <w:rFonts w:hint="eastAsia"/>
          <w:sz w:val="28"/>
          <w:szCs w:val="28"/>
        </w:rPr>
        <w:lastRenderedPageBreak/>
        <w:t>计算机仿真等专业实验室。</w:t>
      </w:r>
    </w:p>
    <w:p w:rsidR="00213353" w:rsidRDefault="00213353" w:rsidP="00213353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1493649" cy="19935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材料工程专业实验室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49" cy="19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>
      <w:pPr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    </w:t>
      </w:r>
      <w:r>
        <w:rPr>
          <w:rFonts w:hint="eastAsia"/>
          <w:b/>
          <w:bCs/>
          <w:color w:val="FF0000"/>
          <w:sz w:val="28"/>
          <w:szCs w:val="28"/>
        </w:rPr>
        <w:t xml:space="preserve">  </w:t>
      </w:r>
      <w:r>
        <w:rPr>
          <w:rFonts w:hint="eastAsia"/>
          <w:b/>
          <w:bCs/>
          <w:color w:val="FF0000"/>
          <w:sz w:val="28"/>
          <w:szCs w:val="28"/>
        </w:rPr>
        <w:t>图</w:t>
      </w:r>
      <w:r>
        <w:rPr>
          <w:rFonts w:hint="eastAsia"/>
          <w:b/>
          <w:bCs/>
          <w:color w:val="FF0000"/>
          <w:sz w:val="28"/>
          <w:szCs w:val="28"/>
        </w:rPr>
        <w:t>4</w:t>
      </w:r>
    </w:p>
    <w:p w:rsidR="00F14906" w:rsidRDefault="003518C9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（五）工业设计专业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专业荣誉：</w:t>
      </w:r>
      <w:r>
        <w:rPr>
          <w:rFonts w:hint="eastAsia"/>
          <w:sz w:val="28"/>
          <w:szCs w:val="28"/>
        </w:rPr>
        <w:t>学院特色专业，扬州大学首批研究性教学试点专业。学生和毕业生多次获得国内外设计大奖，申请获批多项国家专利。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专业培养目标：</w:t>
      </w:r>
      <w:r>
        <w:rPr>
          <w:rFonts w:hint="eastAsia"/>
          <w:sz w:val="28"/>
          <w:szCs w:val="28"/>
        </w:rPr>
        <w:t>培养具有良好的文化素养和高度的社会责任感，掌握必备的自然科学基础理论和工业设计专业知识，具备良好的学习能力、设计实践能力和创新思维，毕业后能从事工业领域和相关领域的产品及服务内容的设计、开发、管理和咨询等工作的高素质专业人才。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专业核心课程：</w:t>
      </w:r>
      <w:r>
        <w:rPr>
          <w:rFonts w:hint="eastAsia"/>
          <w:sz w:val="28"/>
          <w:szCs w:val="28"/>
        </w:rPr>
        <w:t>机械设计基础，设计表现技法，产品造型设计，产品调研与创新设计，设计史，人机工程学，产品系统设计，汽车造型与车身结构设计，智能产品设计。</w:t>
      </w: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毕业就业（升学）情况：</w:t>
      </w:r>
      <w:r>
        <w:rPr>
          <w:rFonts w:hint="eastAsia"/>
          <w:sz w:val="28"/>
          <w:szCs w:val="28"/>
        </w:rPr>
        <w:t>就业率</w:t>
      </w:r>
      <w:r>
        <w:rPr>
          <w:rFonts w:hint="eastAsia"/>
          <w:sz w:val="28"/>
          <w:szCs w:val="28"/>
        </w:rPr>
        <w:t>90%</w:t>
      </w:r>
      <w:r>
        <w:rPr>
          <w:rFonts w:hint="eastAsia"/>
          <w:sz w:val="28"/>
          <w:szCs w:val="28"/>
        </w:rPr>
        <w:t>，升学率近</w:t>
      </w:r>
      <w:r>
        <w:rPr>
          <w:rFonts w:hint="eastAsia"/>
          <w:sz w:val="28"/>
          <w:szCs w:val="28"/>
        </w:rPr>
        <w:t>20%</w:t>
      </w:r>
    </w:p>
    <w:p w:rsidR="00F14906" w:rsidRDefault="00F14906">
      <w:pPr>
        <w:ind w:firstLineChars="200" w:firstLine="562"/>
        <w:rPr>
          <w:b/>
          <w:bCs/>
          <w:sz w:val="28"/>
          <w:szCs w:val="28"/>
        </w:rPr>
      </w:pPr>
    </w:p>
    <w:p w:rsidR="00F14906" w:rsidRDefault="003518C9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专业特色与优势：</w:t>
      </w:r>
      <w:r>
        <w:rPr>
          <w:rFonts w:hint="eastAsia"/>
          <w:sz w:val="28"/>
          <w:szCs w:val="28"/>
        </w:rPr>
        <w:t>以设计学和机械工程两大学科为基础，构建交叉学科的专业环境。专业理论与实践技能关联紧密，具有创新精神和</w:t>
      </w:r>
      <w:r>
        <w:rPr>
          <w:rFonts w:hint="eastAsia"/>
          <w:sz w:val="28"/>
          <w:szCs w:val="28"/>
        </w:rPr>
        <w:lastRenderedPageBreak/>
        <w:t>国际视野。毕业生主要在互联网、工商业以及专业服务等领域从事的产品及服务内容的设计、开发、管理和咨询管理等工作，就业面宽广，毕业生有不少考入上海交大、东南大学、北京理工、江南大学等高校的研究生，部分优秀毕业生已经成为服务于阿里、上汽等国内外</w:t>
      </w:r>
      <w:r>
        <w:rPr>
          <w:rFonts w:hint="eastAsia"/>
          <w:sz w:val="28"/>
          <w:szCs w:val="28"/>
        </w:rPr>
        <w:t>500</w:t>
      </w:r>
      <w:r>
        <w:rPr>
          <w:rFonts w:hint="eastAsia"/>
          <w:sz w:val="28"/>
          <w:szCs w:val="28"/>
        </w:rPr>
        <w:t>强企业的设计人才。</w:t>
      </w:r>
    </w:p>
    <w:p w:rsidR="00213353" w:rsidRDefault="00213353" w:rsidP="00213353">
      <w:pPr>
        <w:ind w:firstLineChars="200" w:firstLine="562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395936" cy="2847079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工业设计专业设备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36" cy="28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>
      <w:pPr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color w:val="FF0000"/>
          <w:sz w:val="28"/>
          <w:szCs w:val="28"/>
        </w:rPr>
        <w:t>图</w:t>
      </w:r>
      <w:r>
        <w:rPr>
          <w:rFonts w:hint="eastAsia"/>
          <w:color w:val="FF0000"/>
          <w:sz w:val="28"/>
          <w:szCs w:val="28"/>
        </w:rPr>
        <w:t>5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（六）农业机械化及其自动化专业简介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专业荣誉：</w:t>
      </w:r>
      <w:r>
        <w:rPr>
          <w:rFonts w:hint="eastAsia"/>
          <w:bCs/>
          <w:sz w:val="28"/>
          <w:szCs w:val="28"/>
        </w:rPr>
        <w:t>教师获国家科技进步二等奖</w:t>
      </w:r>
      <w:r>
        <w:rPr>
          <w:rFonts w:hint="eastAsia"/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项、其他省部级科技进步奖</w:t>
      </w:r>
      <w:r>
        <w:rPr>
          <w:rFonts w:hint="eastAsia"/>
          <w:bCs/>
          <w:sz w:val="28"/>
          <w:szCs w:val="28"/>
        </w:rPr>
        <w:t>10</w:t>
      </w:r>
      <w:r>
        <w:rPr>
          <w:rFonts w:hint="eastAsia"/>
          <w:bCs/>
          <w:sz w:val="28"/>
          <w:szCs w:val="28"/>
        </w:rPr>
        <w:t>余项；国家级大学生</w:t>
      </w:r>
      <w:proofErr w:type="gramStart"/>
      <w:r>
        <w:rPr>
          <w:rFonts w:hint="eastAsia"/>
          <w:bCs/>
          <w:sz w:val="28"/>
          <w:szCs w:val="28"/>
        </w:rPr>
        <w:t>科创大赛</w:t>
      </w:r>
      <w:proofErr w:type="gramEnd"/>
      <w:r>
        <w:rPr>
          <w:rFonts w:hint="eastAsia"/>
          <w:bCs/>
          <w:sz w:val="28"/>
          <w:szCs w:val="28"/>
        </w:rPr>
        <w:t>获奖</w:t>
      </w:r>
      <w:r>
        <w:rPr>
          <w:rFonts w:hint="eastAsia"/>
          <w:bCs/>
          <w:sz w:val="28"/>
          <w:szCs w:val="28"/>
        </w:rPr>
        <w:t>10</w:t>
      </w:r>
      <w:r>
        <w:rPr>
          <w:rFonts w:hint="eastAsia"/>
          <w:bCs/>
          <w:sz w:val="28"/>
          <w:szCs w:val="28"/>
        </w:rPr>
        <w:t>余项等。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专业培养目标：</w:t>
      </w:r>
      <w:r>
        <w:rPr>
          <w:rFonts w:hint="eastAsia"/>
          <w:bCs/>
          <w:sz w:val="28"/>
          <w:szCs w:val="28"/>
        </w:rPr>
        <w:t>本专业培养具有人文社会科学素养、社会责任感、职业道德，具有创新意识、团队精神、沟通能力、国际视野、社会适应能力，掌握农业机械化及其自动化专业领域的工程知识，具备分析与解决农业机械工程领域复杂工程问题的能力，能在农业机械及相关领域从事设计、制造、科技研发、工程管理等工作的应用型复合型高级专门人才。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专业核心课程：</w:t>
      </w:r>
      <w:r>
        <w:rPr>
          <w:rFonts w:hint="eastAsia"/>
          <w:bCs/>
          <w:sz w:val="28"/>
          <w:szCs w:val="28"/>
        </w:rPr>
        <w:t>高等数学Ⅰ（上）、高等数学Ⅰ（下）、工程图学（上）、工程图学（下）、线性代数、大学物理（上）、大学物理（下）、概率论与数理统计Ⅲ、工程材料及热处理、材料成型技术基础、理论力学、材料力学、机械原理、机械设计、电工与电子技术、互换性与技术测量、机械工程控制基础、工程测试技术、汽车拖拉机制造工艺学、液压与气压传动、农业机械学、汽车拖拉机学、农学概论、农业机械化管理学、农业生物环境工程、精确农业技术、图像处理与机器视觉。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毕业就业（升学）情况：就业率</w:t>
      </w:r>
      <w:r>
        <w:rPr>
          <w:rFonts w:hint="eastAsia"/>
          <w:b/>
          <w:bCs/>
          <w:sz w:val="28"/>
          <w:szCs w:val="28"/>
        </w:rPr>
        <w:t>100%</w:t>
      </w:r>
      <w:r>
        <w:rPr>
          <w:rFonts w:hint="eastAsia"/>
          <w:b/>
          <w:bCs/>
          <w:sz w:val="28"/>
          <w:szCs w:val="28"/>
        </w:rPr>
        <w:t>，升学率</w:t>
      </w:r>
      <w:r>
        <w:rPr>
          <w:rFonts w:hint="eastAsia"/>
          <w:b/>
          <w:bCs/>
          <w:sz w:val="28"/>
          <w:szCs w:val="28"/>
        </w:rPr>
        <w:t>25%</w:t>
      </w:r>
    </w:p>
    <w:p w:rsidR="00F14906" w:rsidRDefault="003518C9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专业特色与优势：</w:t>
      </w:r>
    </w:p>
    <w:p w:rsidR="00F14906" w:rsidRDefault="003518C9">
      <w:pPr>
        <w:ind w:firstLineChars="200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）毕业生具备较强解决农业机械工程中产品设计、零部件制造、生产管理及科技研发中相关复杂工程问题的能力。</w:t>
      </w:r>
    </w:p>
    <w:p w:rsidR="00F14906" w:rsidRDefault="003518C9">
      <w:pPr>
        <w:ind w:firstLineChars="200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）以农机农艺融合为核心，工厂农场互动为途径，重视大学生课外创新活动，开展多项知识与科技创新比赛。</w:t>
      </w:r>
    </w:p>
    <w:p w:rsidR="00F14906" w:rsidRDefault="003518C9">
      <w:pPr>
        <w:ind w:firstLineChars="200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）面向地方特色产业需求，培养了</w:t>
      </w:r>
      <w:r>
        <w:rPr>
          <w:bCs/>
          <w:sz w:val="28"/>
          <w:szCs w:val="28"/>
        </w:rPr>
        <w:t>大批智能</w:t>
      </w:r>
      <w:r>
        <w:rPr>
          <w:rFonts w:hint="eastAsia"/>
          <w:bCs/>
          <w:sz w:val="28"/>
          <w:szCs w:val="28"/>
        </w:rPr>
        <w:t>农业装备制造及工程技术管理的技术人才。</w:t>
      </w:r>
    </w:p>
    <w:p w:rsidR="00213353" w:rsidRDefault="00213353" w:rsidP="00213353">
      <w:pPr>
        <w:ind w:firstLineChars="200" w:firstLine="560"/>
        <w:jc w:val="center"/>
        <w:rPr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drawing>
          <wp:inline distT="0" distB="0" distL="0" distR="0">
            <wp:extent cx="3481118" cy="1792379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农业机械专业科研成果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18" cy="17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>
      <w:pPr>
        <w:ind w:firstLineChars="1400" w:firstLine="3935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color w:val="FF0000"/>
          <w:sz w:val="28"/>
          <w:szCs w:val="28"/>
        </w:rPr>
        <w:t>图</w:t>
      </w:r>
      <w:r>
        <w:rPr>
          <w:rFonts w:hint="eastAsia"/>
          <w:b/>
          <w:bCs/>
          <w:color w:val="FF0000"/>
          <w:sz w:val="28"/>
          <w:szCs w:val="28"/>
        </w:rPr>
        <w:t>6</w:t>
      </w:r>
    </w:p>
    <w:p w:rsidR="00F14906" w:rsidRDefault="003518C9">
      <w:pPr>
        <w:ind w:firstLine="435"/>
        <w:rPr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学生创新创业活动：</w:t>
      </w:r>
      <w:r>
        <w:rPr>
          <w:rFonts w:hint="eastAsia"/>
          <w:bCs/>
          <w:sz w:val="28"/>
          <w:szCs w:val="28"/>
        </w:rPr>
        <w:t>学生科技竞赛硕果累累，连续</w:t>
      </w:r>
      <w:r>
        <w:rPr>
          <w:rFonts w:hint="eastAsia"/>
          <w:bCs/>
          <w:sz w:val="28"/>
          <w:szCs w:val="28"/>
        </w:rPr>
        <w:t>10</w:t>
      </w:r>
      <w:r>
        <w:rPr>
          <w:rFonts w:hint="eastAsia"/>
          <w:bCs/>
          <w:sz w:val="28"/>
          <w:szCs w:val="28"/>
        </w:rPr>
        <w:t>届共</w:t>
      </w:r>
      <w:r>
        <w:rPr>
          <w:rFonts w:hint="eastAsia"/>
          <w:bCs/>
          <w:sz w:val="28"/>
          <w:szCs w:val="28"/>
        </w:rPr>
        <w:t>13</w:t>
      </w:r>
      <w:r>
        <w:rPr>
          <w:rFonts w:hint="eastAsia"/>
          <w:bCs/>
          <w:sz w:val="28"/>
          <w:szCs w:val="28"/>
        </w:rPr>
        <w:t>件作品参加全国“挑战杯”竞赛，获得一等奖</w:t>
      </w:r>
      <w:r>
        <w:rPr>
          <w:rFonts w:hint="eastAsia"/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次、二等奖</w:t>
      </w:r>
      <w:r>
        <w:rPr>
          <w:rFonts w:hint="eastAsia"/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次、三等奖</w:t>
      </w:r>
      <w:r>
        <w:rPr>
          <w:rFonts w:hint="eastAsia"/>
          <w:bCs/>
          <w:sz w:val="28"/>
          <w:szCs w:val="28"/>
        </w:rPr>
        <w:t>8</w:t>
      </w:r>
      <w:r>
        <w:rPr>
          <w:rFonts w:hint="eastAsia"/>
          <w:bCs/>
          <w:sz w:val="28"/>
          <w:szCs w:val="28"/>
        </w:rPr>
        <w:t>次；其中</w:t>
      </w:r>
      <w:r>
        <w:rPr>
          <w:rFonts w:hint="eastAsia"/>
          <w:bCs/>
          <w:sz w:val="28"/>
          <w:szCs w:val="28"/>
        </w:rPr>
        <w:t>2019</w:t>
      </w:r>
      <w:r>
        <w:rPr>
          <w:rFonts w:hint="eastAsia"/>
          <w:bCs/>
          <w:sz w:val="28"/>
          <w:szCs w:val="28"/>
        </w:rPr>
        <w:t>年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件作品获得全国一等奖、“累进创新奖”银奖。</w:t>
      </w:r>
      <w:r>
        <w:rPr>
          <w:rFonts w:hint="eastAsia"/>
          <w:bCs/>
          <w:sz w:val="28"/>
          <w:szCs w:val="28"/>
        </w:rPr>
        <w:t>2020</w:t>
      </w:r>
      <w:r>
        <w:rPr>
          <w:rFonts w:hint="eastAsia"/>
          <w:bCs/>
          <w:sz w:val="28"/>
          <w:szCs w:val="28"/>
        </w:rPr>
        <w:t>年</w:t>
      </w:r>
      <w:r>
        <w:rPr>
          <w:rFonts w:hint="eastAsia"/>
          <w:bCs/>
          <w:sz w:val="28"/>
          <w:szCs w:val="28"/>
        </w:rPr>
        <w:t>150</w:t>
      </w:r>
      <w:r>
        <w:rPr>
          <w:rFonts w:hint="eastAsia"/>
          <w:bCs/>
          <w:sz w:val="28"/>
          <w:szCs w:val="28"/>
        </w:rPr>
        <w:t>以上</w:t>
      </w:r>
      <w:proofErr w:type="gramStart"/>
      <w:r>
        <w:rPr>
          <w:rFonts w:hint="eastAsia"/>
          <w:bCs/>
          <w:sz w:val="28"/>
          <w:szCs w:val="28"/>
        </w:rPr>
        <w:t>人次参加</w:t>
      </w:r>
      <w:proofErr w:type="gramEnd"/>
      <w:r>
        <w:rPr>
          <w:rFonts w:hint="eastAsia"/>
          <w:bCs/>
          <w:sz w:val="28"/>
          <w:szCs w:val="28"/>
        </w:rPr>
        <w:t>省级以上双创赛事</w:t>
      </w:r>
      <w:r>
        <w:rPr>
          <w:rFonts w:hint="eastAsia"/>
          <w:bCs/>
          <w:sz w:val="28"/>
          <w:szCs w:val="28"/>
        </w:rPr>
        <w:t>17</w:t>
      </w:r>
      <w:r>
        <w:rPr>
          <w:rFonts w:hint="eastAsia"/>
          <w:bCs/>
          <w:sz w:val="28"/>
          <w:szCs w:val="28"/>
        </w:rPr>
        <w:t>项并获奖，其中，在“创青春”中国青年创新创业大赛中获得国赛银奖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项，在第十二届“挑战杯”大学生创业计划中获得省三等奖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项；在中国国际“互联网</w:t>
      </w:r>
      <w:r>
        <w:rPr>
          <w:rFonts w:hint="eastAsia"/>
          <w:bCs/>
          <w:sz w:val="28"/>
          <w:szCs w:val="28"/>
        </w:rPr>
        <w:t>+</w:t>
      </w:r>
      <w:r>
        <w:rPr>
          <w:rFonts w:hint="eastAsia"/>
          <w:bCs/>
          <w:sz w:val="28"/>
          <w:szCs w:val="28"/>
        </w:rPr>
        <w:t>”创新创业大赛中获得省赛一等奖和国赛三等奖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项、省赛二等奖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项、省三等奖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项。学院获得校第六届“互联网</w:t>
      </w:r>
      <w:r>
        <w:rPr>
          <w:rFonts w:hint="eastAsia"/>
          <w:bCs/>
          <w:sz w:val="28"/>
          <w:szCs w:val="28"/>
        </w:rPr>
        <w:t>+</w:t>
      </w:r>
      <w:r>
        <w:rPr>
          <w:rFonts w:hint="eastAsia"/>
          <w:bCs/>
          <w:sz w:val="28"/>
          <w:szCs w:val="28"/>
        </w:rPr>
        <w:t>”大赛“优秀组织单位”、第十二届“挑战杯”中国大学生创业计划竞赛优秀组织奖、校第十一届挑战杯的“优胜杯”。学院设有创新创业工场，占地</w:t>
      </w:r>
      <w:r>
        <w:rPr>
          <w:rFonts w:hint="eastAsia"/>
          <w:bCs/>
          <w:sz w:val="28"/>
          <w:szCs w:val="28"/>
        </w:rPr>
        <w:t>400</w:t>
      </w:r>
      <w:r>
        <w:rPr>
          <w:rFonts w:hint="eastAsia"/>
          <w:bCs/>
          <w:sz w:val="28"/>
          <w:szCs w:val="28"/>
        </w:rPr>
        <w:t>平米，为</w:t>
      </w:r>
      <w:r>
        <w:rPr>
          <w:rFonts w:hint="eastAsia"/>
          <w:bCs/>
          <w:sz w:val="28"/>
          <w:szCs w:val="28"/>
        </w:rPr>
        <w:t>50</w:t>
      </w:r>
      <w:r>
        <w:rPr>
          <w:rFonts w:hint="eastAsia"/>
          <w:bCs/>
          <w:sz w:val="28"/>
          <w:szCs w:val="28"/>
        </w:rPr>
        <w:t>个学生双创社团提供活动场域，并聘请经验丰富、创新能力强的教师担任指导老师。</w:t>
      </w:r>
    </w:p>
    <w:p w:rsidR="003518C9" w:rsidRDefault="003518C9" w:rsidP="003518C9">
      <w:pPr>
        <w:rPr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drawing>
          <wp:inline distT="0" distB="0" distL="0" distR="0" wp14:anchorId="6A1E3DF9" wp14:editId="253C5C97">
            <wp:extent cx="2599639" cy="19234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大学生创新工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60" cy="19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noProof/>
          <w:sz w:val="28"/>
          <w:szCs w:val="28"/>
        </w:rPr>
        <w:drawing>
          <wp:inline distT="0" distB="0" distL="0" distR="0" wp14:anchorId="09CE73CA" wp14:editId="503CB4B2">
            <wp:extent cx="2504239" cy="1906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大学生创新工场活动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87" cy="19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C9" w:rsidRDefault="003518C9" w:rsidP="003518C9">
      <w:pPr>
        <w:ind w:firstLineChars="700" w:firstLine="1960"/>
        <w:rPr>
          <w:bCs/>
          <w:sz w:val="28"/>
          <w:szCs w:val="28"/>
        </w:rPr>
      </w:pPr>
      <w:r>
        <w:rPr>
          <w:rFonts w:hint="eastAsia"/>
          <w:bCs/>
          <w:color w:val="FF0000"/>
          <w:sz w:val="28"/>
          <w:szCs w:val="28"/>
        </w:rPr>
        <w:t>图</w:t>
      </w:r>
      <w:r>
        <w:rPr>
          <w:rFonts w:hint="eastAsia"/>
          <w:bCs/>
          <w:color w:val="FF0000"/>
          <w:sz w:val="28"/>
          <w:szCs w:val="28"/>
        </w:rPr>
        <w:t>7</w:t>
      </w:r>
      <w:r>
        <w:rPr>
          <w:bCs/>
          <w:color w:val="FF0000"/>
          <w:sz w:val="28"/>
          <w:szCs w:val="28"/>
        </w:rPr>
        <w:t xml:space="preserve">                          </w:t>
      </w:r>
      <w:r>
        <w:rPr>
          <w:rFonts w:hint="eastAsia"/>
          <w:bCs/>
          <w:color w:val="FF0000"/>
          <w:sz w:val="28"/>
          <w:szCs w:val="28"/>
        </w:rPr>
        <w:t>图</w:t>
      </w:r>
      <w:r>
        <w:rPr>
          <w:bCs/>
          <w:color w:val="FF0000"/>
          <w:sz w:val="28"/>
          <w:szCs w:val="28"/>
        </w:rPr>
        <w:t>8</w:t>
      </w:r>
    </w:p>
    <w:p w:rsidR="003518C9" w:rsidRDefault="003518C9">
      <w:pPr>
        <w:ind w:firstLine="435"/>
        <w:rPr>
          <w:bCs/>
          <w:sz w:val="28"/>
          <w:szCs w:val="28"/>
        </w:rPr>
      </w:pPr>
    </w:p>
    <w:p w:rsidR="00213353" w:rsidRDefault="00213353" w:rsidP="00213353">
      <w:pPr>
        <w:rPr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lastRenderedPageBreak/>
        <w:drawing>
          <wp:inline distT="0" distB="0" distL="0" distR="0">
            <wp:extent cx="1952625" cy="19526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竞赛获奖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Cs/>
          <w:noProof/>
          <w:sz w:val="28"/>
          <w:szCs w:val="28"/>
        </w:rPr>
        <w:drawing>
          <wp:inline distT="0" distB="0" distL="0" distR="0">
            <wp:extent cx="2743200" cy="196743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竞赛获奖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38" cy="19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06" w:rsidRDefault="003518C9" w:rsidP="003518C9">
      <w:pPr>
        <w:ind w:firstLineChars="400" w:firstLine="1120"/>
        <w:rPr>
          <w:rFonts w:ascii="Times New Roman" w:eastAsia="楷体" w:hAnsi="Times New Roman" w:cs="Times New Roman"/>
          <w:color w:val="FF0000"/>
          <w:kern w:val="0"/>
          <w:sz w:val="24"/>
          <w:szCs w:val="24"/>
        </w:rPr>
      </w:pPr>
      <w:r>
        <w:rPr>
          <w:rFonts w:hint="eastAsia"/>
          <w:bCs/>
          <w:color w:val="FF0000"/>
          <w:sz w:val="28"/>
          <w:szCs w:val="28"/>
        </w:rPr>
        <w:t>图</w:t>
      </w:r>
      <w:r>
        <w:rPr>
          <w:bCs/>
          <w:color w:val="FF0000"/>
          <w:sz w:val="28"/>
          <w:szCs w:val="28"/>
        </w:rPr>
        <w:t xml:space="preserve">9                        </w:t>
      </w:r>
      <w:r>
        <w:rPr>
          <w:rFonts w:hint="eastAsia"/>
          <w:bCs/>
          <w:color w:val="FF0000"/>
          <w:sz w:val="28"/>
          <w:szCs w:val="28"/>
        </w:rPr>
        <w:t>图</w:t>
      </w:r>
      <w:r>
        <w:rPr>
          <w:bCs/>
          <w:color w:val="FF0000"/>
          <w:sz w:val="28"/>
          <w:szCs w:val="28"/>
        </w:rPr>
        <w:t>10</w:t>
      </w:r>
    </w:p>
    <w:p w:rsidR="00F14906" w:rsidRDefault="00F14906">
      <w:pPr>
        <w:rPr>
          <w:b/>
          <w:bCs/>
          <w:sz w:val="28"/>
          <w:szCs w:val="28"/>
        </w:rPr>
      </w:pPr>
    </w:p>
    <w:sectPr w:rsidR="00F14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077"/>
    <w:rsid w:val="000035BE"/>
    <w:rsid w:val="000828E4"/>
    <w:rsid w:val="00090B9B"/>
    <w:rsid w:val="000A0AD1"/>
    <w:rsid w:val="000B4584"/>
    <w:rsid w:val="001167CA"/>
    <w:rsid w:val="00145EB6"/>
    <w:rsid w:val="00174E91"/>
    <w:rsid w:val="00200CD2"/>
    <w:rsid w:val="00213353"/>
    <w:rsid w:val="002D493A"/>
    <w:rsid w:val="002F3567"/>
    <w:rsid w:val="00311849"/>
    <w:rsid w:val="00343F73"/>
    <w:rsid w:val="00347A2B"/>
    <w:rsid w:val="003518C9"/>
    <w:rsid w:val="0035195F"/>
    <w:rsid w:val="0035236F"/>
    <w:rsid w:val="00371C64"/>
    <w:rsid w:val="003A22A4"/>
    <w:rsid w:val="003B4EFF"/>
    <w:rsid w:val="003D6AD3"/>
    <w:rsid w:val="004A03D1"/>
    <w:rsid w:val="004D4CBD"/>
    <w:rsid w:val="005437E6"/>
    <w:rsid w:val="00574A73"/>
    <w:rsid w:val="005951C2"/>
    <w:rsid w:val="005B27C3"/>
    <w:rsid w:val="005B3066"/>
    <w:rsid w:val="005E00B2"/>
    <w:rsid w:val="005E4038"/>
    <w:rsid w:val="0070404D"/>
    <w:rsid w:val="00727CDE"/>
    <w:rsid w:val="00743AC4"/>
    <w:rsid w:val="00754BB1"/>
    <w:rsid w:val="00770797"/>
    <w:rsid w:val="007B1D7C"/>
    <w:rsid w:val="00823B7C"/>
    <w:rsid w:val="008719A4"/>
    <w:rsid w:val="00902105"/>
    <w:rsid w:val="009259B9"/>
    <w:rsid w:val="009561B3"/>
    <w:rsid w:val="009927BE"/>
    <w:rsid w:val="009A58FC"/>
    <w:rsid w:val="009D1D21"/>
    <w:rsid w:val="00A17C1C"/>
    <w:rsid w:val="00A33077"/>
    <w:rsid w:val="00A40A4D"/>
    <w:rsid w:val="00A63EF9"/>
    <w:rsid w:val="00B951ED"/>
    <w:rsid w:val="00BA5B49"/>
    <w:rsid w:val="00BF5A13"/>
    <w:rsid w:val="00C00E07"/>
    <w:rsid w:val="00C055EB"/>
    <w:rsid w:val="00C76BF9"/>
    <w:rsid w:val="00D227AE"/>
    <w:rsid w:val="00D250A5"/>
    <w:rsid w:val="00DD75B5"/>
    <w:rsid w:val="00DE0687"/>
    <w:rsid w:val="00DE3A03"/>
    <w:rsid w:val="00E10B71"/>
    <w:rsid w:val="00E62803"/>
    <w:rsid w:val="00E86AE0"/>
    <w:rsid w:val="00F14906"/>
    <w:rsid w:val="00F2460F"/>
    <w:rsid w:val="00F5336C"/>
    <w:rsid w:val="00F60E15"/>
    <w:rsid w:val="00FE3F4D"/>
    <w:rsid w:val="00FF512D"/>
    <w:rsid w:val="030606EB"/>
    <w:rsid w:val="06390336"/>
    <w:rsid w:val="083747BB"/>
    <w:rsid w:val="0ECD163D"/>
    <w:rsid w:val="1C1D5DBF"/>
    <w:rsid w:val="204701D0"/>
    <w:rsid w:val="27B428FE"/>
    <w:rsid w:val="2A3F685F"/>
    <w:rsid w:val="2DC21F65"/>
    <w:rsid w:val="2FC37909"/>
    <w:rsid w:val="2FD55C0D"/>
    <w:rsid w:val="331A6303"/>
    <w:rsid w:val="35BE1E5A"/>
    <w:rsid w:val="36305A7D"/>
    <w:rsid w:val="385D0759"/>
    <w:rsid w:val="3E2F6651"/>
    <w:rsid w:val="45BA6C48"/>
    <w:rsid w:val="4B972358"/>
    <w:rsid w:val="55F61993"/>
    <w:rsid w:val="5EBF72BC"/>
    <w:rsid w:val="67236F36"/>
    <w:rsid w:val="78A263CD"/>
    <w:rsid w:val="7C990DE3"/>
    <w:rsid w:val="7D830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EC26534-EFFD-42E2-B464-A8F4D467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EA2363-DEEA-44AC-BAC6-9F1CB0E8A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795</Words>
  <Characters>4534</Characters>
  <Application>Microsoft Office Word</Application>
  <DocSecurity>0</DocSecurity>
  <Lines>37</Lines>
  <Paragraphs>10</Paragraphs>
  <ScaleCrop>false</ScaleCrop>
  <Company/>
  <LinksUpToDate>false</LinksUpToDate>
  <CharactersWithSpaces>5319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6</cp:revision>
  <dcterms:created xsi:type="dcterms:W3CDTF">2021-05-08T09:26:00Z</dcterms:created>
  <dcterms:modified xsi:type="dcterms:W3CDTF">2021-05-08T09:36:00Z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6F65ABE7134C49C99E385189F60C2312</vt:lpwstr>
  </property>
</Properties>
</file>